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/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</w:rPr>
        <w:drawing>
          <wp:inline distT="0" distB="0" distL="0" distR="0">
            <wp:extent cx="2905760" cy="686435"/>
            <wp:effectExtent l="0" t="0" r="5080" b="146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23"/>
          <w:szCs w:val="23"/>
          <w:lang w:val="pl-PL"/>
        </w:rPr>
        <w:drawing>
          <wp:inline distT="0" distB="0" distL="114300" distR="114300">
            <wp:extent cx="2799080" cy="995045"/>
            <wp:effectExtent l="0" t="0" r="5080" b="1079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ndek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rPr>
          <w:b/>
          <w:bCs/>
          <w:sz w:val="23"/>
          <w:szCs w:val="23"/>
        </w:rPr>
      </w:pPr>
    </w:p>
    <w:p>
      <w:pPr>
        <w:pStyle w:val="11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1"/>
        <w:wordWrap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2 OPIS PRZEDMIOTU ZAMÓWIENIA CZĘŚĆ I</w:t>
      </w:r>
    </w:p>
    <w:p>
      <w:pPr>
        <w:pStyle w:val="11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Zakres tematyczny, przedmiotowy, ilościowy </w:t>
      </w:r>
      <w:r>
        <w:rPr>
          <w:rFonts w:asciiTheme="minorHAnsi" w:hAnsiTheme="minorHAnsi" w:cstheme="minorHAnsi"/>
          <w:b/>
          <w:bCs/>
        </w:rPr>
        <w:t xml:space="preserve">przedmiotu zamówienia obejmującego </w:t>
      </w:r>
      <w:bookmarkStart w:id="1" w:name="_GoBack"/>
      <w:bookmarkEnd w:id="1"/>
      <w:r>
        <w:rPr>
          <w:rFonts w:asciiTheme="minorHAnsi" w:hAnsiTheme="minorHAnsi" w:cstheme="minorHAnsi"/>
          <w:b/>
          <w:bCs/>
        </w:rPr>
        <w:t>przeprowadzenie cyklu warsztatów edukacyjnych.</w:t>
      </w:r>
    </w:p>
    <w:tbl>
      <w:tblPr>
        <w:tblStyle w:val="7"/>
        <w:tblW w:w="9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92"/>
        <w:gridCol w:w="1260"/>
        <w:gridCol w:w="5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11029594"/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5701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Opis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92" w:type="dxa"/>
          </w:tcPr>
          <w:p>
            <w:pPr>
              <w:pStyle w:val="14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14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 xml:space="preserve">WARSZTATY Z RESUSCYTACJI KRĄŻENIOWO – ODDECHOWEJ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ind w:firstLine="330" w:firstLineChars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warsztatów</w:t>
            </w:r>
          </w:p>
        </w:tc>
        <w:tc>
          <w:tcPr>
            <w:tcW w:w="5701" w:type="dxa"/>
          </w:tcPr>
          <w:p>
            <w:pPr>
              <w:pStyle w:val="14"/>
              <w:spacing w:before="0" w:beforeAutospacing="0" w:after="0" w:afterAutospacing="0" w:line="240" w:lineRule="auto"/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  <w:t xml:space="preserve">Przeprowadzenie 10 warsztatów edukacyjnych dla kobiet w ciąży i ich partnerów. </w:t>
            </w:r>
          </w:p>
          <w:p>
            <w:pPr>
              <w:pStyle w:val="14"/>
              <w:spacing w:before="0" w:beforeAutospacing="0" w:after="0" w:afterAutospacing="0" w:line="240" w:lineRule="auto"/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  <w:t xml:space="preserve">Czas trwania 1 warsztatu wynosi minimum 90 minut (2x po 45 min) </w:t>
            </w:r>
          </w:p>
          <w:p>
            <w:pPr>
              <w:pStyle w:val="14"/>
              <w:spacing w:before="0" w:beforeAutospacing="0" w:after="0" w:afterAutospacing="0" w:line="240" w:lineRule="auto"/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  <w:t>Nauczenie umiejętności przyszłych rodziców w udzielaniu pierwszej pomocy przedmedycznej: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stanach nagłych u kobiet w ciąży 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stanach nagłych u niemowląt 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bezdech dziecięcy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ciało obce w drogach oddechowych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utrata przytomności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bezpieczny sen dziecka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jak zmniejszyć ryzyko nagłej śmierci łóżeczkowej niemowląt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zespół  SIDS.</w:t>
            </w:r>
          </w:p>
          <w:p>
            <w:pPr>
              <w:pStyle w:val="14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Udzielanie  pierwszej pomocy przedmedycznej niemowlakom i dzieciom do 3 roku życia.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92" w:type="dxa"/>
          </w:tcPr>
          <w:p>
            <w:pPr>
              <w:pStyle w:val="15"/>
              <w:widowControl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>
            <w:pPr>
              <w:pStyle w:val="15"/>
              <w:widowControl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WARSZTATY Z PEDIATRĄ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ind w:firstLine="330" w:firstLineChars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warsztatów</w:t>
            </w:r>
          </w:p>
        </w:tc>
        <w:tc>
          <w:tcPr>
            <w:tcW w:w="5701" w:type="dxa"/>
          </w:tcPr>
          <w:p>
            <w:pPr>
              <w:spacing w:after="0" w:line="240" w:lineRule="auto"/>
              <w:jc w:val="both"/>
              <w:rPr>
                <w:rFonts w:eastAsia="SimSun" w:asciiTheme="minorHAnsi" w:hAnsiTheme="minorHAnsi" w:cstheme="minorHAnsi"/>
                <w:lang w:val="en-US" w:eastAsia="pl-PL"/>
              </w:rPr>
            </w:pPr>
            <w:r>
              <w:rPr>
                <w:rFonts w:eastAsia="SimSun" w:asciiTheme="minorHAnsi" w:hAnsiTheme="minorHAnsi" w:cstheme="minorHAnsi"/>
                <w:lang w:eastAsia="pl-PL"/>
              </w:rPr>
              <w:t>Przeprowadzenie</w:t>
            </w:r>
            <w:r>
              <w:rPr>
                <w:rFonts w:eastAsia="SimSun" w:asciiTheme="minorHAnsi" w:hAnsiTheme="minorHAnsi" w:cstheme="minorHAnsi"/>
                <w:lang w:val="en-US" w:eastAsia="pl-PL"/>
              </w:rPr>
              <w:t xml:space="preserve"> 10 </w:t>
            </w:r>
            <w:r>
              <w:rPr>
                <w:rFonts w:eastAsia="SimSun" w:asciiTheme="minorHAnsi" w:hAnsiTheme="minorHAnsi" w:cstheme="minorHAnsi"/>
                <w:lang w:eastAsia="pl-PL"/>
              </w:rPr>
              <w:t>warsztatów z zakresu edukacji przyszłych rodziców.</w:t>
            </w:r>
            <w:r>
              <w:rPr>
                <w:rFonts w:eastAsia="SimSun" w:asciiTheme="minorHAnsi" w:hAnsiTheme="minorHAnsi" w:cstheme="minorHAnsi"/>
                <w:lang w:val="en-US" w:eastAsia="pl-PL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eastAsia="SimSun" w:asciiTheme="minorHAnsi" w:hAnsiTheme="minorHAnsi" w:cstheme="minorHAnsi"/>
                <w:lang w:eastAsia="pl-PL"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Czas trwania 1 warsztatu wynosi minimum 90 minut (2x po 45 min) </w:t>
            </w:r>
          </w:p>
          <w:p>
            <w:pPr>
              <w:pStyle w:val="1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Przedstawienie wiedzy na podstawie rzetelnych aktualnych</w:t>
            </w:r>
          </w:p>
          <w:p>
            <w:pPr>
              <w:pStyle w:val="1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danych medycznych dotyczących opieki medycznej nad matką i noworodkiem.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Szczepienia ochronne u kobiet w ciąży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Stany fizjologiczne u noworodka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Stany przejściowe u noworodka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Omówienie procedur wykonywanych u noworodka w szpitalu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Badania profilaktyczne noworodka w szpitalu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 skóra do skóry dlaczego tak ważny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Karmienie naturalne,zalecenia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Szczepienia ochronne noworodków wykonywane w oddziale neonatologicznym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Aktualny kalendarz szczepień u dzieci</w:t>
            </w:r>
          </w:p>
          <w:p>
            <w:pPr>
              <w:pStyle w:val="16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Profilaktyka SIDS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uppressAutoHyphens/>
              <w:spacing w:before="100" w:beforeAutospacing="1" w:after="100" w:afterAutospacing="1" w:line="240" w:lineRule="auto"/>
              <w:rPr>
                <w:rFonts w:eastAsia="Arial Unicode MS" w:asciiTheme="minorHAnsi" w:hAnsiTheme="minorHAnsi" w:cstheme="minorHAnsi"/>
                <w:b/>
                <w:bCs/>
                <w:lang w:val="en-US" w:eastAsia="pl-PL"/>
              </w:rPr>
            </w:pPr>
            <w:r>
              <w:rPr>
                <w:rFonts w:eastAsia="Arial Unicode MS" w:asciiTheme="minorHAnsi" w:hAnsiTheme="minorHAnsi" w:cstheme="minorHAnsi"/>
                <w:b/>
                <w:bCs/>
                <w:lang w:eastAsia="pl-PL"/>
              </w:rPr>
              <w:t>WARSZTATY Z PIELĘGNIARKĄ</w:t>
            </w:r>
            <w:r>
              <w:rPr>
                <w:rFonts w:eastAsia="Arial Unicode MS" w:asciiTheme="minorHAnsi" w:hAnsiTheme="minorHAnsi" w:cstheme="minorHAnsi"/>
                <w:b/>
                <w:bCs/>
                <w:lang w:val="en-US" w:eastAsia="pl-PL"/>
              </w:rPr>
              <w:t xml:space="preserve"> NEONATOLOGICZNĄ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ind w:firstLine="440" w:firstLineChars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warsztatów</w:t>
            </w:r>
          </w:p>
        </w:tc>
        <w:tc>
          <w:tcPr>
            <w:tcW w:w="5701" w:type="dxa"/>
          </w:tcPr>
          <w:p>
            <w:p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 xml:space="preserve">Przeprowadzenie </w:t>
            </w:r>
            <w:r>
              <w:rPr>
                <w:rFonts w:eastAsia="Arial Unicode MS" w:asciiTheme="minorHAnsi" w:hAnsiTheme="minorHAnsi" w:cstheme="minorHAnsi"/>
                <w:lang w:val="en-US" w:eastAsia="pl-PL"/>
              </w:rPr>
              <w:t xml:space="preserve">10 </w:t>
            </w:r>
            <w:r>
              <w:rPr>
                <w:rFonts w:eastAsia="Arial Unicode MS" w:asciiTheme="minorHAnsi" w:hAnsiTheme="minorHAnsi" w:cstheme="minorHAnsi"/>
                <w:lang w:eastAsia="pl-PL"/>
              </w:rPr>
              <w:t xml:space="preserve">warsztatów z zakresu edukacji przyszłych rodziców. </w:t>
            </w:r>
          </w:p>
          <w:p>
            <w:pPr>
              <w:suppressAutoHyphens/>
              <w:spacing w:after="0" w:line="240" w:lineRule="auto"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 xml:space="preserve">Czas trwania 1 warsztatu wynosi  135 minut(3x po 45 min) </w:t>
            </w:r>
          </w:p>
          <w:p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Przedstawienie wiedzy na podstawie rzetelnych aktualnych danych medycznych dotyczących opieki medycznej nad noworodkiem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Pielęgnacja noworodka w oddziale neonatologicznym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Stany fizjologiczne u noworodka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Stany przejściowe u noworodka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Omówienie procedur wykonywanych u noworodka w szpitalu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Badania profilaktyczne noworodka w szpitalu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 skóra do skóry dlaczego tak ważny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Karmienie naturalne, korzyści, zalecenia, skład mleka, odpowiednie postępowanie, technika, pozycjonowanie</w:t>
            </w:r>
          </w:p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Szczepienia ochronne noworodków wykonywane w oddziale neonatologicznym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292" w:type="dxa"/>
          </w:tcPr>
          <w:p>
            <w:pPr>
              <w:suppressAutoHyphens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>
            <w:pPr>
              <w:suppressAutoHyphens/>
              <w:spacing w:before="100" w:beforeAutospacing="1" w:after="100" w:afterAutospacing="1" w:line="240" w:lineRule="auto"/>
              <w:rPr>
                <w:rFonts w:eastAsia="Arial Unicode MS" w:asciiTheme="minorHAnsi" w:hAnsiTheme="minorHAnsi" w:cstheme="minorHAnsi"/>
                <w:b/>
                <w:bCs/>
                <w:lang w:val="en-US" w:eastAsia="pl-PL"/>
              </w:rPr>
            </w:pPr>
            <w:r>
              <w:rPr>
                <w:rFonts w:eastAsia="Arial Unicode MS" w:asciiTheme="minorHAnsi" w:hAnsiTheme="minorHAnsi" w:cstheme="minorHAnsi"/>
                <w:b/>
                <w:bCs/>
                <w:lang w:eastAsia="pl-PL"/>
              </w:rPr>
              <w:t>WARSZTATY Z FIZJOTERAPEUTĄ</w:t>
            </w:r>
            <w:r>
              <w:rPr>
                <w:rFonts w:eastAsia="Arial Unicode MS" w:asciiTheme="minorHAnsi" w:hAnsiTheme="minorHAnsi" w:cstheme="minorHAnsi"/>
                <w:b/>
                <w:bCs/>
                <w:lang w:val="en-US" w:eastAsia="pl-PL"/>
              </w:rPr>
              <w:t xml:space="preserve"> DZIECIĘCYM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ind w:firstLine="330" w:firstLineChars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warsztatów</w:t>
            </w:r>
          </w:p>
        </w:tc>
        <w:tc>
          <w:tcPr>
            <w:tcW w:w="5701" w:type="dxa"/>
          </w:tcPr>
          <w:p>
            <w:p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 xml:space="preserve">Przeprowadzenie </w:t>
            </w:r>
            <w:r>
              <w:rPr>
                <w:rFonts w:eastAsia="Arial Unicode MS" w:asciiTheme="minorHAnsi" w:hAnsiTheme="minorHAnsi" w:cstheme="minorHAnsi"/>
                <w:lang w:val="en-US" w:eastAsia="pl-PL"/>
              </w:rPr>
              <w:t xml:space="preserve">10 </w:t>
            </w:r>
            <w:r>
              <w:rPr>
                <w:rFonts w:eastAsia="Arial Unicode MS" w:asciiTheme="minorHAnsi" w:hAnsiTheme="minorHAnsi" w:cstheme="minorHAnsi"/>
                <w:lang w:eastAsia="pl-PL"/>
              </w:rPr>
              <w:t>warsztatów z zakresu przyjaznej pielęgnacji  małych dzieci.</w:t>
            </w:r>
          </w:p>
          <w:p>
            <w:pPr>
              <w:suppressAutoHyphens/>
              <w:spacing w:after="0" w:line="240" w:lineRule="auto"/>
              <w:rPr>
                <w:rFonts w:eastAsia="Calibri" w:asciiTheme="minorHAnsi" w:hAnsiTheme="minorHAnsi" w:cstheme="minorHAnsi"/>
                <w:bCs/>
              </w:rPr>
            </w:pPr>
            <w:r>
              <w:rPr>
                <w:rFonts w:eastAsia="Calibri" w:asciiTheme="minorHAnsi" w:hAnsiTheme="minorHAnsi" w:cstheme="minorHAnsi"/>
                <w:bCs/>
              </w:rPr>
              <w:t>Czas trwania 1 warsztatu wynosi 135 minut (3x po 45 min)</w:t>
            </w:r>
          </w:p>
          <w:p>
            <w:p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>Przedstawienie prawidłowych zasad pielęgnacji małego dziecka zgodnie z jego rozwojem psychoruchowym</w:t>
            </w:r>
          </w:p>
          <w:p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>Rozwój psychoruchowy dziecka</w:t>
            </w:r>
          </w:p>
          <w:p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>Doświadczenie rotacji i obciążenia ciała</w:t>
            </w:r>
          </w:p>
          <w:p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>Stymulacja zmysłów czucia głębokiego i powierzchownego</w:t>
            </w:r>
          </w:p>
          <w:p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>profilaktyka zachowań w postępowaniu z noworodkiem w kwestii pielęgnacji zgodnej z rozwojem psychoruchowym</w:t>
            </w:r>
          </w:p>
          <w:p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 Unicode MS" w:asciiTheme="minorHAnsi" w:hAnsiTheme="minorHAnsi" w:cstheme="minorHAnsi"/>
                <w:lang w:eastAsia="pl-PL"/>
              </w:rPr>
            </w:pPr>
            <w:r>
              <w:rPr>
                <w:rFonts w:eastAsia="Arial Unicode MS" w:asciiTheme="minorHAnsi" w:hAnsiTheme="minorHAnsi" w:cstheme="minorHAnsi"/>
                <w:lang w:eastAsia="pl-PL"/>
              </w:rPr>
              <w:t>pielęgnacja dziecka wg zasad neurorozwojowych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asciiTheme="minorHAnsi" w:hAnsiTheme="minorHAnsi" w:cstheme="minorHAnsi"/>
                <w:lang w:eastAsia="pl-PL"/>
              </w:rPr>
            </w:pPr>
            <w:r>
              <w:rPr>
                <w:rFonts w:eastAsia="SimSun" w:asciiTheme="minorHAnsi" w:hAnsiTheme="minorHAnsi" w:cstheme="minorHAnsi"/>
                <w:lang w:eastAsia="pl-PL"/>
              </w:rPr>
              <w:t>warsztaty z  podnoszenie, przewijania, noszenie, odkładanie, odbijania oraz kąpania noworodka i niemowlęcia</w:t>
            </w:r>
            <w:r>
              <w:rPr>
                <w:rFonts w:eastAsia="SimSun" w:asciiTheme="minorHAnsi" w:hAnsiTheme="minorHAnsi" w:cstheme="minorHAnsi"/>
                <w:lang w:val="en-US" w:eastAsia="pl-PL"/>
              </w:rPr>
              <w:t>, pozycje do karmienia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pStyle w:val="18"/>
              <w:spacing w:line="276" w:lineRule="auto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</w:rPr>
              <w:t>WARSZTATY Z  UROFIZJOTERAPEUTĄ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>
            <w:pPr>
              <w:spacing w:after="0" w:line="240" w:lineRule="auto"/>
              <w:ind w:firstLine="440" w:firstLineChars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warsztatów</w:t>
            </w:r>
          </w:p>
        </w:tc>
        <w:tc>
          <w:tcPr>
            <w:tcW w:w="5701" w:type="dxa"/>
          </w:tcPr>
          <w:p>
            <w:pPr>
              <w:pStyle w:val="18"/>
              <w:spacing w:before="0" w:beforeAutospacing="0" w:after="0" w:afterAutospacing="0" w:line="240" w:lineRule="auto"/>
              <w:rPr>
                <w:rFonts w:eastAsia="Calibri" w:asciiTheme="minorHAnsi" w:hAnsiTheme="minorHAnsi" w:cstheme="minorHAnsi"/>
                <w:bCs/>
                <w:iCs/>
                <w:color w:val="262626"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Przeprowadzenie 10 w</w:t>
            </w:r>
            <w:r>
              <w:rPr>
                <w:rFonts w:eastAsia="Calibri" w:asciiTheme="minorHAnsi" w:hAnsiTheme="minorHAnsi" w:cstheme="minorHAnsi"/>
                <w:bCs/>
                <w:iCs/>
                <w:color w:val="262626"/>
                <w:sz w:val="22"/>
                <w:szCs w:val="22"/>
              </w:rPr>
              <w:t>arsztatów edukacyjnych na temat fizjoprofilaktyki w sferze uroginekologicznej dla kobiet w ciąży i po porodzie.</w:t>
            </w:r>
          </w:p>
          <w:p>
            <w:pPr>
              <w:pStyle w:val="18"/>
              <w:spacing w:before="0" w:beforeAutospacing="0" w:after="0" w:afterAutospacing="0" w:line="240" w:lineRule="auto"/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Cs/>
                <w:sz w:val="22"/>
                <w:szCs w:val="22"/>
              </w:rPr>
              <w:t>Czas trwania 1 warsztatu wynosi 135 minut (3x po 45 min)</w:t>
            </w:r>
          </w:p>
          <w:p>
            <w:pPr>
              <w:pStyle w:val="18"/>
              <w:spacing w:before="0" w:beforeAutospacing="0" w:after="0" w:afterAutospacing="0" w:line="240" w:lineRule="auto"/>
              <w:rPr>
                <w:rFonts w:eastAsia="Calibri" w:asciiTheme="minorHAnsi" w:hAnsiTheme="minorHAnsi" w:cstheme="minorHAnsi"/>
                <w:bCs/>
                <w:iCs/>
                <w:color w:val="262626"/>
                <w:sz w:val="22"/>
                <w:szCs w:val="22"/>
              </w:rPr>
            </w:pPr>
            <w:r>
              <w:rPr>
                <w:rFonts w:eastAsia="Arial Unicode MS" w:asciiTheme="minorHAnsi" w:hAnsiTheme="minorHAnsi" w:cstheme="minorHAnsi"/>
                <w:color w:val="000000"/>
                <w:sz w:val="22"/>
                <w:szCs w:val="22"/>
              </w:rPr>
              <w:t>Upowszechnienie wiedzy na temat ergonomii dnia codziennego oraz profilaktyki nietrzymania moczu i stolca, obniżenia narządów miednicy mniejszej i dysfunkcji okołoporodowych, a także sposobów ich leczenia.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postawa ciała, mięśnie dna miednicy, mięśnie brzucha 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Profilaktyka zaburzeń statyki dna miednicy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zasady prawidłowej mikcji i defekacji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wczesny połóg – prawidłowe zasady postępowania w fazie szpitalnej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połóg – prawidłowe zasady postępowania w warunkach domowych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pielęgnacja rany po epizjotomii, pęknięciu krocza,cięciu cesarskim</w:t>
            </w:r>
          </w:p>
          <w:p>
            <w:pPr>
              <w:pStyle w:val="15"/>
              <w:widowControl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ergonomia dnia codziennego w kontekście rozejścia mięśnia prostego brzucha, mięśni dna miednicy.</w:t>
            </w:r>
          </w:p>
        </w:tc>
      </w:tr>
      <w:bookmarkEnd w:id="0"/>
    </w:tbl>
    <w:p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295410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05D1F"/>
    <w:multiLevelType w:val="multilevel"/>
    <w:tmpl w:val="15505D1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7616D2"/>
    <w:multiLevelType w:val="multilevel"/>
    <w:tmpl w:val="2B7616D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◦"/>
      <w:lvlJc w:val="left"/>
      <w:pPr>
        <w:ind w:left="1440" w:hanging="360"/>
      </w:pPr>
      <w:rPr>
        <w:rFonts w:hint="default" w:ascii="OpenSymbol" w:hAnsi="OpenSymbol"/>
      </w:rPr>
    </w:lvl>
    <w:lvl w:ilvl="2" w:tentative="0">
      <w:start w:val="0"/>
      <w:numFmt w:val="bullet"/>
      <w:lvlText w:val="▪"/>
      <w:lvlJc w:val="left"/>
      <w:pPr>
        <w:ind w:left="2160" w:hanging="360"/>
      </w:pPr>
      <w:rPr>
        <w:rFonts w:hint="default" w:ascii="OpenSymbol" w:hAnsi="OpenSymbol"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OpenSymbol" w:hAnsi="OpenSymbol"/>
      </w:rPr>
    </w:lvl>
    <w:lvl w:ilvl="4" w:tentative="0">
      <w:start w:val="0"/>
      <w:numFmt w:val="bullet"/>
      <w:lvlText w:val="◦"/>
      <w:lvlJc w:val="left"/>
      <w:pPr>
        <w:ind w:left="3600" w:hanging="360"/>
      </w:pPr>
      <w:rPr>
        <w:rFonts w:hint="default" w:ascii="OpenSymbol" w:hAnsi="OpenSymbol"/>
      </w:rPr>
    </w:lvl>
    <w:lvl w:ilvl="5" w:tentative="0">
      <w:start w:val="0"/>
      <w:numFmt w:val="bullet"/>
      <w:lvlText w:val="▪"/>
      <w:lvlJc w:val="left"/>
      <w:pPr>
        <w:ind w:left="4320" w:hanging="360"/>
      </w:pPr>
      <w:rPr>
        <w:rFonts w:hint="default" w:ascii="OpenSymbol" w:hAnsi="OpenSymbol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OpenSymbol" w:hAnsi="OpenSymbol"/>
      </w:rPr>
    </w:lvl>
    <w:lvl w:ilvl="7" w:tentative="0">
      <w:start w:val="0"/>
      <w:numFmt w:val="bullet"/>
      <w:lvlText w:val="◦"/>
      <w:lvlJc w:val="left"/>
      <w:pPr>
        <w:ind w:left="5760" w:hanging="360"/>
      </w:pPr>
      <w:rPr>
        <w:rFonts w:hint="default" w:ascii="OpenSymbol" w:hAnsi="OpenSymbol"/>
      </w:rPr>
    </w:lvl>
    <w:lvl w:ilvl="8" w:tentative="0">
      <w:start w:val="0"/>
      <w:numFmt w:val="bullet"/>
      <w:lvlText w:val="▪"/>
      <w:lvlJc w:val="left"/>
      <w:pPr>
        <w:ind w:left="6480" w:hanging="360"/>
      </w:pPr>
      <w:rPr>
        <w:rFonts w:hint="default" w:ascii="OpenSymbol" w:hAnsi="OpenSymbol"/>
      </w:rPr>
    </w:lvl>
  </w:abstractNum>
  <w:abstractNum w:abstractNumId="2">
    <w:nsid w:val="516EBCFC"/>
    <w:multiLevelType w:val="singleLevel"/>
    <w:tmpl w:val="516EBCFC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6DC9098F"/>
    <w:multiLevelType w:val="multilevel"/>
    <w:tmpl w:val="6DC9098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C8C1B68"/>
    <w:multiLevelType w:val="singleLevel"/>
    <w:tmpl w:val="7C8C1B6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014A39"/>
    <w:rsid w:val="00014C8D"/>
    <w:rsid w:val="000233D5"/>
    <w:rsid w:val="00026787"/>
    <w:rsid w:val="000352E5"/>
    <w:rsid w:val="000365C5"/>
    <w:rsid w:val="00055606"/>
    <w:rsid w:val="00060BD5"/>
    <w:rsid w:val="00065602"/>
    <w:rsid w:val="00066336"/>
    <w:rsid w:val="000971F6"/>
    <w:rsid w:val="000A141E"/>
    <w:rsid w:val="000C2FCD"/>
    <w:rsid w:val="000C5A30"/>
    <w:rsid w:val="000C6F46"/>
    <w:rsid w:val="001036DA"/>
    <w:rsid w:val="00123367"/>
    <w:rsid w:val="001343B0"/>
    <w:rsid w:val="00146C28"/>
    <w:rsid w:val="001476ED"/>
    <w:rsid w:val="00147910"/>
    <w:rsid w:val="001524E0"/>
    <w:rsid w:val="001A75BF"/>
    <w:rsid w:val="001C577B"/>
    <w:rsid w:val="001D61EA"/>
    <w:rsid w:val="0020555B"/>
    <w:rsid w:val="00205CDC"/>
    <w:rsid w:val="00222F73"/>
    <w:rsid w:val="00234AF7"/>
    <w:rsid w:val="0024626D"/>
    <w:rsid w:val="002641D7"/>
    <w:rsid w:val="002659B2"/>
    <w:rsid w:val="002720F9"/>
    <w:rsid w:val="002803AF"/>
    <w:rsid w:val="002B07E2"/>
    <w:rsid w:val="002B2514"/>
    <w:rsid w:val="002C7757"/>
    <w:rsid w:val="002D4476"/>
    <w:rsid w:val="002D75D0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8478D"/>
    <w:rsid w:val="00390BC1"/>
    <w:rsid w:val="00390FC0"/>
    <w:rsid w:val="003A4CD4"/>
    <w:rsid w:val="003B6668"/>
    <w:rsid w:val="003D128A"/>
    <w:rsid w:val="003D3397"/>
    <w:rsid w:val="003E1F8C"/>
    <w:rsid w:val="003E5759"/>
    <w:rsid w:val="003F2362"/>
    <w:rsid w:val="00401DAA"/>
    <w:rsid w:val="00417E45"/>
    <w:rsid w:val="00457C23"/>
    <w:rsid w:val="0046323C"/>
    <w:rsid w:val="0048772A"/>
    <w:rsid w:val="00497BA3"/>
    <w:rsid w:val="004A00F7"/>
    <w:rsid w:val="004B3038"/>
    <w:rsid w:val="004C036D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83BAB"/>
    <w:rsid w:val="005846CD"/>
    <w:rsid w:val="005A3E96"/>
    <w:rsid w:val="005A4A22"/>
    <w:rsid w:val="005A52CA"/>
    <w:rsid w:val="005E3B6D"/>
    <w:rsid w:val="005F1573"/>
    <w:rsid w:val="005F3C97"/>
    <w:rsid w:val="006053A2"/>
    <w:rsid w:val="006139D2"/>
    <w:rsid w:val="0063033B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A2894"/>
    <w:rsid w:val="006A39BF"/>
    <w:rsid w:val="006B6D4A"/>
    <w:rsid w:val="006C392C"/>
    <w:rsid w:val="006E4439"/>
    <w:rsid w:val="006E5037"/>
    <w:rsid w:val="006E600A"/>
    <w:rsid w:val="00700F1C"/>
    <w:rsid w:val="00711865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425F"/>
    <w:rsid w:val="007B1AEB"/>
    <w:rsid w:val="007B3009"/>
    <w:rsid w:val="007B7F45"/>
    <w:rsid w:val="007C3488"/>
    <w:rsid w:val="007C58B4"/>
    <w:rsid w:val="007D177B"/>
    <w:rsid w:val="007D186E"/>
    <w:rsid w:val="007D22E1"/>
    <w:rsid w:val="007E2F57"/>
    <w:rsid w:val="00820C80"/>
    <w:rsid w:val="00825A1D"/>
    <w:rsid w:val="008338CA"/>
    <w:rsid w:val="00843B5D"/>
    <w:rsid w:val="00856E06"/>
    <w:rsid w:val="00876B65"/>
    <w:rsid w:val="008B1E72"/>
    <w:rsid w:val="008C0B94"/>
    <w:rsid w:val="008F2BA7"/>
    <w:rsid w:val="009058A5"/>
    <w:rsid w:val="00917A73"/>
    <w:rsid w:val="009223BA"/>
    <w:rsid w:val="00922BCB"/>
    <w:rsid w:val="00936F6F"/>
    <w:rsid w:val="00947681"/>
    <w:rsid w:val="0095151D"/>
    <w:rsid w:val="00952801"/>
    <w:rsid w:val="009A159A"/>
    <w:rsid w:val="009E7641"/>
    <w:rsid w:val="009F1885"/>
    <w:rsid w:val="009F28D8"/>
    <w:rsid w:val="00A15415"/>
    <w:rsid w:val="00A20B75"/>
    <w:rsid w:val="00A25457"/>
    <w:rsid w:val="00A35C4D"/>
    <w:rsid w:val="00A717E2"/>
    <w:rsid w:val="00A80D92"/>
    <w:rsid w:val="00AA2D17"/>
    <w:rsid w:val="00AD08F0"/>
    <w:rsid w:val="00AD5175"/>
    <w:rsid w:val="00AE2CB2"/>
    <w:rsid w:val="00AE6E4E"/>
    <w:rsid w:val="00B01C01"/>
    <w:rsid w:val="00B06CB5"/>
    <w:rsid w:val="00B3392C"/>
    <w:rsid w:val="00B47999"/>
    <w:rsid w:val="00B71584"/>
    <w:rsid w:val="00B73FFB"/>
    <w:rsid w:val="00B86BDE"/>
    <w:rsid w:val="00B90E55"/>
    <w:rsid w:val="00BA1D00"/>
    <w:rsid w:val="00BC0197"/>
    <w:rsid w:val="00BC039F"/>
    <w:rsid w:val="00BC5511"/>
    <w:rsid w:val="00C01B25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8420F"/>
    <w:rsid w:val="00CA56D6"/>
    <w:rsid w:val="00CB0EE2"/>
    <w:rsid w:val="00CB63FF"/>
    <w:rsid w:val="00CB678A"/>
    <w:rsid w:val="00CC2A88"/>
    <w:rsid w:val="00CC3283"/>
    <w:rsid w:val="00D00764"/>
    <w:rsid w:val="00D14358"/>
    <w:rsid w:val="00D143A0"/>
    <w:rsid w:val="00D34AE3"/>
    <w:rsid w:val="00D353FC"/>
    <w:rsid w:val="00D41CB9"/>
    <w:rsid w:val="00D45A52"/>
    <w:rsid w:val="00D52E93"/>
    <w:rsid w:val="00D5636B"/>
    <w:rsid w:val="00D82132"/>
    <w:rsid w:val="00D921F3"/>
    <w:rsid w:val="00D960ED"/>
    <w:rsid w:val="00D96A3B"/>
    <w:rsid w:val="00DC0C4C"/>
    <w:rsid w:val="00DD64B9"/>
    <w:rsid w:val="00DE60E7"/>
    <w:rsid w:val="00DF2087"/>
    <w:rsid w:val="00E1114F"/>
    <w:rsid w:val="00E116A5"/>
    <w:rsid w:val="00E13393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2C3F"/>
    <w:rsid w:val="00EB4F75"/>
    <w:rsid w:val="00EC08C1"/>
    <w:rsid w:val="00EC6D76"/>
    <w:rsid w:val="00EC7BAE"/>
    <w:rsid w:val="00EF433D"/>
    <w:rsid w:val="00F015BB"/>
    <w:rsid w:val="00F04AEB"/>
    <w:rsid w:val="00F15683"/>
    <w:rsid w:val="00F27B8D"/>
    <w:rsid w:val="00F40C06"/>
    <w:rsid w:val="00F41514"/>
    <w:rsid w:val="00F42258"/>
    <w:rsid w:val="00F4403C"/>
    <w:rsid w:val="00F56DBD"/>
    <w:rsid w:val="00F85648"/>
    <w:rsid w:val="00FA72C0"/>
    <w:rsid w:val="00FD0B8C"/>
    <w:rsid w:val="17C57E94"/>
    <w:rsid w:val="3099657F"/>
    <w:rsid w:val="353D7600"/>
    <w:rsid w:val="44F80555"/>
    <w:rsid w:val="47FA2E1D"/>
    <w:rsid w:val="483865A0"/>
    <w:rsid w:val="67627FCC"/>
    <w:rsid w:val="6BCB5E81"/>
    <w:rsid w:val="778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3" w:lineRule="atLeast"/>
    </w:pPr>
    <w:rPr>
      <w:rFonts w:ascii="Calibri" w:hAnsi="Calibri" w:cs="Times New Roman" w:eastAsiaTheme="minorHAns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apple-converted-space"/>
    <w:basedOn w:val="2"/>
    <w:qFormat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2">
    <w:name w:val="Nagłówek Znak"/>
    <w:basedOn w:val="2"/>
    <w:link w:val="6"/>
    <w:qFormat/>
    <w:uiPriority w:val="99"/>
  </w:style>
  <w:style w:type="character" w:customStyle="1" w:styleId="13">
    <w:name w:val="Stopka Znak"/>
    <w:basedOn w:val="2"/>
    <w:link w:val="5"/>
    <w:qFormat/>
    <w:uiPriority w:val="99"/>
  </w:style>
  <w:style w:type="paragraph" w:customStyle="1" w:styleId="14">
    <w:name w:val="Normal1"/>
    <w:basedOn w:val="1"/>
    <w:qFormat/>
    <w:uiPriority w:val="0"/>
    <w:pPr>
      <w:spacing w:before="100" w:beforeAutospacing="1" w:after="100" w:afterAutospacing="1" w:line="254" w:lineRule="auto"/>
    </w:pPr>
    <w:rPr>
      <w:rFonts w:eastAsia="Times New Roman"/>
      <w:sz w:val="24"/>
      <w:szCs w:val="24"/>
      <w:lang w:eastAsia="pl-PL"/>
    </w:rPr>
  </w:style>
  <w:style w:type="paragraph" w:customStyle="1" w:styleId="15">
    <w:name w:val="Standard"/>
    <w:basedOn w:val="1"/>
    <w:qFormat/>
    <w:uiPriority w:val="0"/>
    <w:pPr>
      <w:widowControl w:val="0"/>
      <w:suppressAutoHyphens/>
      <w:autoSpaceDN w:val="0"/>
      <w:spacing w:before="100" w:beforeAutospacing="1" w:after="100" w:afterAutospacing="1" w:line="240" w:lineRule="auto"/>
    </w:pPr>
    <w:rPr>
      <w:rFonts w:ascii="Times New Roman" w:hAnsi="Times New Roman" w:eastAsia="Arial Unicode MS" w:cs="Arial Unicode MS"/>
      <w:sz w:val="24"/>
      <w:szCs w:val="24"/>
      <w:lang w:eastAsia="pl-PL"/>
    </w:rPr>
  </w:style>
  <w:style w:type="paragraph" w:customStyle="1" w:styleId="16">
    <w:name w:val="Normal (Web)1"/>
    <w:basedOn w:val="1"/>
    <w:semiHidden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pl-PL"/>
    </w:rPr>
  </w:style>
  <w:style w:type="character" w:customStyle="1" w:styleId="17">
    <w:name w:val="15"/>
    <w:basedOn w:val="2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8">
    <w:name w:val="Normal2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customStyle="1" w:styleId="19">
    <w:name w:val="Normal (Web)2"/>
    <w:basedOn w:val="1"/>
    <w:semiHidden/>
    <w:qFormat/>
    <w:uiPriority w:val="0"/>
    <w:pPr>
      <w:spacing w:before="100" w:beforeAutospacing="1" w:after="100" w:afterAutospacing="1" w:line="256" w:lineRule="auto"/>
    </w:pPr>
    <w:rPr>
      <w:rFonts w:eastAsia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C39-D45E-425A-9565-67A2696CB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3</Pages>
  <Words>551</Words>
  <Characters>3311</Characters>
  <Lines>27</Lines>
  <Paragraphs>7</Paragraphs>
  <TotalTime>2</TotalTime>
  <ScaleCrop>false</ScaleCrop>
  <LinksUpToDate>false</LinksUpToDate>
  <CharactersWithSpaces>3855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Ja</dc:creator>
  <cp:lastModifiedBy>Położna Siedlce</cp:lastModifiedBy>
  <cp:lastPrinted>2022-09-14T11:47:00Z</cp:lastPrinted>
  <dcterms:modified xsi:type="dcterms:W3CDTF">2023-05-04T16:36:23Z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C04E3C67E6AB4FB99069CFF142B9D7EC</vt:lpwstr>
  </property>
</Properties>
</file>