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B66AC9">
        <w:rPr>
          <w:rFonts w:asciiTheme="minorHAnsi" w:hAnsiTheme="minorHAnsi"/>
          <w:sz w:val="22"/>
        </w:rPr>
        <w:t>psychologów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BD2A26">
        <w:rPr>
          <w:rFonts w:asciiTheme="minorHAnsi" w:hAnsiTheme="minorHAnsi"/>
          <w:i/>
          <w:sz w:val="22"/>
        </w:rPr>
        <w:t>Co każdy psychoterapeuta powinien wiedzieć o nowej klasyfikacji ICD-11?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 xml:space="preserve">ze względu na powiązania osobowe lub kapitałowe </w:t>
      </w:r>
      <w:r w:rsidR="00BD2A26">
        <w:rPr>
          <w:rFonts w:asciiTheme="minorHAnsi" w:hAnsiTheme="minorHAnsi"/>
          <w:sz w:val="22"/>
        </w:rPr>
        <w:t xml:space="preserve">                     </w:t>
      </w:r>
      <w:r w:rsidR="00871973" w:rsidRPr="00B57C74">
        <w:rPr>
          <w:rFonts w:asciiTheme="minorHAnsi" w:hAnsiTheme="minorHAnsi"/>
          <w:sz w:val="22"/>
        </w:rPr>
        <w:t xml:space="preserve">z Zamawiającym. Przez powiązania osobowe lub kapitałowe rozumie się wzajemne powiązania między Zamawiającym lub osobami wykonującymi w imieniu Zamawiającego czynności związane </w:t>
      </w:r>
      <w:r w:rsidR="00BD2A26">
        <w:rPr>
          <w:rFonts w:asciiTheme="minorHAnsi" w:hAnsiTheme="minorHAnsi"/>
          <w:sz w:val="22"/>
        </w:rPr>
        <w:t xml:space="preserve">        </w:t>
      </w:r>
      <w:bookmarkStart w:id="0" w:name="_GoBack"/>
      <w:bookmarkEnd w:id="0"/>
      <w:r w:rsidR="00871973" w:rsidRPr="00B57C74">
        <w:rPr>
          <w:rFonts w:asciiTheme="minorHAnsi" w:hAnsiTheme="minorHAnsi"/>
          <w:sz w:val="22"/>
        </w:rPr>
        <w:t>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zakresach wskazanych          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zakresach wskazanych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73537D" w:rsidRDefault="0073537D"/>
    <w:p w:rsidR="00471F7E" w:rsidRDefault="00471F7E"/>
    <w:p w:rsidR="007049D0" w:rsidRDefault="007049D0"/>
    <w:p w:rsidR="001536C2" w:rsidRDefault="001536C2"/>
    <w:p w:rsidR="00F270C5" w:rsidRDefault="00F270C5"/>
    <w:p w:rsidR="00F270C5" w:rsidRDefault="00F270C5"/>
    <w:p w:rsidR="00F270C5" w:rsidRDefault="00F270C5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471F7E">
        <w:rPr>
          <w:rFonts w:asciiTheme="minorHAnsi" w:hAnsiTheme="minorHAnsi" w:cs="Calibri"/>
          <w:sz w:val="22"/>
          <w:szCs w:val="22"/>
        </w:rPr>
        <w:t>w zakresach wskazanych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1536C2" w:rsidRPr="00E85FD5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sectPr w:rsidR="001536C2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291C1D"/>
    <w:rsid w:val="00471F7E"/>
    <w:rsid w:val="007049D0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66AC9"/>
    <w:rsid w:val="00BD2A26"/>
    <w:rsid w:val="00E85FD5"/>
    <w:rsid w:val="00E94A69"/>
    <w:rsid w:val="00EC01B2"/>
    <w:rsid w:val="00F270C5"/>
    <w:rsid w:val="00F801E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2</cp:revision>
  <cp:lastPrinted>2023-11-20T07:04:00Z</cp:lastPrinted>
  <dcterms:created xsi:type="dcterms:W3CDTF">2023-11-20T07:11:00Z</dcterms:created>
  <dcterms:modified xsi:type="dcterms:W3CDTF">2023-11-20T07:11:00Z</dcterms:modified>
</cp:coreProperties>
</file>