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67" w:rsidRPr="00AA6728" w:rsidRDefault="00AA6728" w:rsidP="00AA6728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</w:t>
      </w:r>
      <w:r w:rsidRPr="00AA6728">
        <w:rPr>
          <w:b/>
        </w:rPr>
        <w:t>Załącznik Nr 2</w:t>
      </w:r>
    </w:p>
    <w:p w:rsidR="00AA6728" w:rsidRDefault="00AA6728" w:rsidP="00AA6728">
      <w:pPr>
        <w:jc w:val="center"/>
        <w:rPr>
          <w:b/>
          <w:sz w:val="24"/>
          <w:szCs w:val="24"/>
        </w:rPr>
      </w:pPr>
      <w:r w:rsidRPr="00AA6728">
        <w:rPr>
          <w:b/>
          <w:sz w:val="24"/>
          <w:szCs w:val="24"/>
        </w:rPr>
        <w:t>OFERTA CENOWO-TECHNICZNA</w:t>
      </w:r>
    </w:p>
    <w:p w:rsidR="00A202AD" w:rsidRDefault="00A202AD" w:rsidP="00AA6728">
      <w:pPr>
        <w:jc w:val="center"/>
        <w:rPr>
          <w:b/>
          <w:sz w:val="24"/>
          <w:szCs w:val="24"/>
        </w:rPr>
      </w:pPr>
    </w:p>
    <w:p w:rsidR="00AA6728" w:rsidRDefault="00AA6728" w:rsidP="00A202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A.OFERTA CENOWA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7"/>
        <w:gridCol w:w="708"/>
        <w:gridCol w:w="1560"/>
        <w:gridCol w:w="1621"/>
        <w:gridCol w:w="1071"/>
        <w:gridCol w:w="1525"/>
      </w:tblGrid>
      <w:tr w:rsidR="00AA6728" w:rsidTr="00AA6728">
        <w:tc>
          <w:tcPr>
            <w:tcW w:w="534" w:type="dxa"/>
            <w:shd w:val="clear" w:color="auto" w:fill="E5DFEC" w:themeFill="accent4" w:themeFillTint="33"/>
            <w:vAlign w:val="center"/>
          </w:tcPr>
          <w:p w:rsidR="00AA6728" w:rsidRDefault="00AA6728" w:rsidP="00AA6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AA6728" w:rsidRDefault="00AA6728" w:rsidP="00AA6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AA6728" w:rsidRDefault="00AA6728" w:rsidP="00AA6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AA6728" w:rsidRDefault="00AA6728" w:rsidP="00AA6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22" w:type="dxa"/>
            <w:shd w:val="clear" w:color="auto" w:fill="E5DFEC" w:themeFill="accent4" w:themeFillTint="33"/>
            <w:vAlign w:val="center"/>
          </w:tcPr>
          <w:p w:rsidR="00AA6728" w:rsidRDefault="00AA6728" w:rsidP="00AA6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071" w:type="dxa"/>
            <w:shd w:val="clear" w:color="auto" w:fill="E5DFEC" w:themeFill="accent4" w:themeFillTint="33"/>
            <w:vAlign w:val="center"/>
          </w:tcPr>
          <w:p w:rsidR="00AA6728" w:rsidRDefault="00AA6728" w:rsidP="00AA6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VAT</w:t>
            </w:r>
          </w:p>
        </w:tc>
        <w:tc>
          <w:tcPr>
            <w:tcW w:w="1525" w:type="dxa"/>
            <w:shd w:val="clear" w:color="auto" w:fill="E5DFEC" w:themeFill="accent4" w:themeFillTint="33"/>
            <w:vAlign w:val="center"/>
          </w:tcPr>
          <w:p w:rsidR="00AA6728" w:rsidRDefault="00AA6728" w:rsidP="00AA6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AA6728" w:rsidTr="00AA6728">
        <w:tc>
          <w:tcPr>
            <w:tcW w:w="534" w:type="dxa"/>
          </w:tcPr>
          <w:p w:rsidR="00AA6728" w:rsidRPr="00AA6728" w:rsidRDefault="00AA6728" w:rsidP="00AA6728">
            <w:pPr>
              <w:jc w:val="center"/>
            </w:pPr>
            <w:r w:rsidRPr="00AA6728">
              <w:t>1</w:t>
            </w:r>
          </w:p>
        </w:tc>
        <w:tc>
          <w:tcPr>
            <w:tcW w:w="2268" w:type="dxa"/>
          </w:tcPr>
          <w:p w:rsidR="00AA6728" w:rsidRPr="00AA6728" w:rsidRDefault="00AA6728" w:rsidP="00AA6728">
            <w:r w:rsidRPr="00AA6728">
              <w:t>Lampa zabiegowa</w:t>
            </w:r>
          </w:p>
        </w:tc>
        <w:tc>
          <w:tcPr>
            <w:tcW w:w="708" w:type="dxa"/>
          </w:tcPr>
          <w:p w:rsidR="00AA6728" w:rsidRPr="00AA6728" w:rsidRDefault="00AA6728" w:rsidP="00AA6728">
            <w:pPr>
              <w:jc w:val="center"/>
            </w:pPr>
            <w:r w:rsidRPr="00AA6728">
              <w:t>2</w:t>
            </w:r>
          </w:p>
        </w:tc>
        <w:tc>
          <w:tcPr>
            <w:tcW w:w="1560" w:type="dxa"/>
          </w:tcPr>
          <w:p w:rsidR="00AA6728" w:rsidRPr="00AA6728" w:rsidRDefault="00AA6728" w:rsidP="00AA6728">
            <w:pPr>
              <w:jc w:val="center"/>
            </w:pPr>
          </w:p>
        </w:tc>
        <w:tc>
          <w:tcPr>
            <w:tcW w:w="1622" w:type="dxa"/>
          </w:tcPr>
          <w:p w:rsidR="00AA6728" w:rsidRPr="00AA6728" w:rsidRDefault="00AA6728" w:rsidP="00AA6728">
            <w:pPr>
              <w:jc w:val="center"/>
            </w:pPr>
          </w:p>
        </w:tc>
        <w:tc>
          <w:tcPr>
            <w:tcW w:w="1071" w:type="dxa"/>
          </w:tcPr>
          <w:p w:rsidR="00AA6728" w:rsidRPr="00AA6728" w:rsidRDefault="00AA6728" w:rsidP="00AA6728">
            <w:pPr>
              <w:jc w:val="center"/>
            </w:pPr>
          </w:p>
        </w:tc>
        <w:tc>
          <w:tcPr>
            <w:tcW w:w="1525" w:type="dxa"/>
          </w:tcPr>
          <w:p w:rsidR="00AA6728" w:rsidRPr="00AA6728" w:rsidRDefault="00AA6728" w:rsidP="00AA6728">
            <w:pPr>
              <w:jc w:val="center"/>
            </w:pPr>
          </w:p>
        </w:tc>
      </w:tr>
      <w:tr w:rsidR="00AA6728" w:rsidTr="00AA6728">
        <w:tc>
          <w:tcPr>
            <w:tcW w:w="534" w:type="dxa"/>
          </w:tcPr>
          <w:p w:rsidR="00AA6728" w:rsidRPr="00AA6728" w:rsidRDefault="00AA6728" w:rsidP="00AA6728">
            <w:pPr>
              <w:jc w:val="center"/>
            </w:pPr>
            <w:r w:rsidRPr="00AA6728">
              <w:t>2</w:t>
            </w:r>
          </w:p>
        </w:tc>
        <w:tc>
          <w:tcPr>
            <w:tcW w:w="2268" w:type="dxa"/>
          </w:tcPr>
          <w:p w:rsidR="00AA6728" w:rsidRPr="00AA6728" w:rsidRDefault="00AA6728" w:rsidP="00AA6728">
            <w:r w:rsidRPr="00AA6728">
              <w:t xml:space="preserve">Panel </w:t>
            </w:r>
            <w:proofErr w:type="spellStart"/>
            <w:r w:rsidRPr="00AA6728">
              <w:t>nadłóżkowy</w:t>
            </w:r>
            <w:proofErr w:type="spellEnd"/>
          </w:p>
        </w:tc>
        <w:tc>
          <w:tcPr>
            <w:tcW w:w="708" w:type="dxa"/>
          </w:tcPr>
          <w:p w:rsidR="00AA6728" w:rsidRPr="00AA6728" w:rsidRDefault="00AA6728" w:rsidP="00AA6728">
            <w:pPr>
              <w:jc w:val="center"/>
            </w:pPr>
            <w:r w:rsidRPr="00AA6728">
              <w:t>61</w:t>
            </w:r>
          </w:p>
        </w:tc>
        <w:tc>
          <w:tcPr>
            <w:tcW w:w="1560" w:type="dxa"/>
          </w:tcPr>
          <w:p w:rsidR="00AA6728" w:rsidRPr="00AA6728" w:rsidRDefault="00AA6728" w:rsidP="00AA6728">
            <w:pPr>
              <w:jc w:val="center"/>
            </w:pPr>
          </w:p>
        </w:tc>
        <w:tc>
          <w:tcPr>
            <w:tcW w:w="1622" w:type="dxa"/>
          </w:tcPr>
          <w:p w:rsidR="00AA6728" w:rsidRPr="00AA6728" w:rsidRDefault="00AA6728" w:rsidP="00AA6728">
            <w:pPr>
              <w:jc w:val="center"/>
            </w:pPr>
          </w:p>
        </w:tc>
        <w:tc>
          <w:tcPr>
            <w:tcW w:w="1071" w:type="dxa"/>
          </w:tcPr>
          <w:p w:rsidR="00AA6728" w:rsidRPr="00AA6728" w:rsidRDefault="00AA6728" w:rsidP="00AA6728">
            <w:pPr>
              <w:jc w:val="center"/>
            </w:pPr>
          </w:p>
        </w:tc>
        <w:tc>
          <w:tcPr>
            <w:tcW w:w="1525" w:type="dxa"/>
          </w:tcPr>
          <w:p w:rsidR="00AA6728" w:rsidRPr="00AA6728" w:rsidRDefault="00AA6728" w:rsidP="00AA6728">
            <w:pPr>
              <w:jc w:val="center"/>
            </w:pPr>
          </w:p>
        </w:tc>
      </w:tr>
      <w:tr w:rsidR="00AA6728" w:rsidTr="00214945">
        <w:tc>
          <w:tcPr>
            <w:tcW w:w="5070" w:type="dxa"/>
            <w:gridSpan w:val="4"/>
          </w:tcPr>
          <w:p w:rsidR="00AA6728" w:rsidRPr="00AA6728" w:rsidRDefault="00AA6728" w:rsidP="00AA6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AA6728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622" w:type="dxa"/>
          </w:tcPr>
          <w:p w:rsidR="00AA6728" w:rsidRPr="00AA6728" w:rsidRDefault="00AA6728" w:rsidP="00AA6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AA6728" w:rsidRPr="00AA6728" w:rsidRDefault="00AA6728" w:rsidP="00AA67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525" w:type="dxa"/>
          </w:tcPr>
          <w:p w:rsidR="00AA6728" w:rsidRPr="00AA6728" w:rsidRDefault="00AA6728" w:rsidP="00AA67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6728" w:rsidRDefault="00AA6728" w:rsidP="00AA6728">
      <w:pPr>
        <w:jc w:val="center"/>
        <w:rPr>
          <w:b/>
          <w:sz w:val="24"/>
          <w:szCs w:val="24"/>
        </w:rPr>
      </w:pPr>
    </w:p>
    <w:tbl>
      <w:tblPr>
        <w:tblW w:w="84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4583"/>
        <w:gridCol w:w="155"/>
        <w:gridCol w:w="1407"/>
        <w:gridCol w:w="1663"/>
      </w:tblGrid>
      <w:tr w:rsidR="00957985" w:rsidRPr="00957985" w:rsidTr="00957985">
        <w:trPr>
          <w:trHeight w:val="33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B. OFERTA TECHNICZNA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30"/>
        </w:trPr>
        <w:tc>
          <w:tcPr>
            <w:tcW w:w="84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Lampa zabiegowa </w:t>
            </w:r>
          </w:p>
        </w:tc>
      </w:tr>
      <w:tr w:rsidR="00957985" w:rsidRPr="00957985" w:rsidTr="00957985">
        <w:trPr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Wytwórca: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Kraj pochodzenia: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6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Rok produkcji:  (nie wcześniej niż 2018, fabrycznie nowy, </w:t>
            </w:r>
            <w:proofErr w:type="spellStart"/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niepowystawowy</w:t>
            </w:r>
            <w:proofErr w:type="spellEnd"/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PARAMETRY  I WARUNKI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</w:tr>
      <w:tr w:rsidR="00957985" w:rsidRPr="00957985" w:rsidTr="00957985">
        <w:trPr>
          <w:trHeight w:val="66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Lampa  zabiegowa bezcieniowa mocowana do sufitu ze źródłem światła LED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Diody LED w kolorze białym.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6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Kopuła lampy nie powodująca wzrostu temperatury na czaszy lampy.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6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Natężenia światła lampy w odległości 1m od czoła lampy min. 60 [</w:t>
            </w:r>
            <w:proofErr w:type="spellStart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klux</w:t>
            </w:r>
            <w:proofErr w:type="spellEnd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].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Lampa wyposażona w 18 (+/-1) źródeł światła LED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Żywotność żarówki min. 50 000 godzin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57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Regulacja natężenia światła bezstopniowa w zakresie min. 45-100%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84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Regulacja natężenia oraz włączanie i wyłączanie lampy przy pomocy panelu umieszczonego przy czaszy.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3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Temperatura barwowa dla lampy 4000- 5000 [K].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4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Współczynnik oddawania barw R9 co najmniej 96.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42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Współczynnik oddawania barw CRI co najmniej 96.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41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Zużycie energii nie więcej niż 50W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6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Średnica plamy świetlnej pola w odległości 1m od czoła lampy nie mniej niż 170 mm: min 160 mm,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7985" w:rsidRPr="00957985" w:rsidTr="00957985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7985" w:rsidRPr="00957985" w:rsidTr="00957985">
        <w:trPr>
          <w:trHeight w:val="315"/>
        </w:trPr>
        <w:tc>
          <w:tcPr>
            <w:tcW w:w="84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Panel </w:t>
            </w:r>
            <w:proofErr w:type="spellStart"/>
            <w:r w:rsidRPr="009579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nadłóżkowy</w:t>
            </w:r>
            <w:proofErr w:type="spellEnd"/>
          </w:p>
        </w:tc>
      </w:tr>
      <w:tr w:rsidR="00957985" w:rsidRPr="00957985" w:rsidTr="00957985">
        <w:trPr>
          <w:trHeight w:val="30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3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0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Wytwórca: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49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Kraj pochodzenia: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63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Rok produkcji:  (nie wcześniej niż 2018, fabrycznie nowy, </w:t>
            </w:r>
            <w:proofErr w:type="spellStart"/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niepowystawowy</w:t>
            </w:r>
            <w:proofErr w:type="spellEnd"/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7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PARAMETRY  I WARUNKI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79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</w:tr>
      <w:tr w:rsidR="00957985" w:rsidRPr="00957985" w:rsidTr="00957985">
        <w:trPr>
          <w:trHeight w:val="203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Panel, wykonany z naturalnego aluminium epoksydowanego, odporny na płynne środki dezynfekcyjne.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Ścienna jednostka medyczna- urzą</w:t>
            </w: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dzenie zakwalifikowane do wyrobów medycznych klasy </w:t>
            </w:r>
            <w:proofErr w:type="spellStart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IIb</w:t>
            </w:r>
            <w:proofErr w:type="spellEnd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. Panel z wbudowanym urządzeniem do dezynfekcji powietrza przy użyciu jonizacji katalitycznej.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Podać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84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Wyrób ze znakiem CE w klasie </w:t>
            </w:r>
            <w:proofErr w:type="spellStart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IIb</w:t>
            </w:r>
            <w:proofErr w:type="spellEnd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zgodnie z 93/42/EC - zgłoszony w Polsce do rejestru wyrobów medycznych.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Podać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1553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Profil prostokątny o wymiarach maksymalnych przekroju 310x110 mm [wys. x szer.]. Długość min. 1500 mm. Front pokryty lakierem proszkowym w wybranym kolorze RAL. Kolor do wyboru na etapie dostawy.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Podać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140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Urządzenie powinno być łatwe w utrzymaniu czystości - gładkie powierzchnie bez wystających elementów obudowy, front bez widocznych śrub lub nitów mocujących, bez ostrych </w:t>
            </w:r>
            <w:proofErr w:type="spellStart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krawedzi</w:t>
            </w:r>
            <w:proofErr w:type="spellEnd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kantów.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111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Konstrukcja panelu z aluminium, zapewniająca sztywność i rozdział </w:t>
            </w:r>
            <w:proofErr w:type="spellStart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oprzewodowania</w:t>
            </w:r>
            <w:proofErr w:type="spellEnd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elektrycznego  i teletechnicznego oraz orurowania gazów med.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56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Doprowadzenie zasilania w media gazowe                            i elektryczne do jednego miejsca w panelu.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415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Wyposażenie w oświetlenie elektrycznego: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12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oświetlenie dolne miejscowe o mocy min. 1x24W,Oświetlenie powinno być zapalane z manipulatora instalacji </w:t>
            </w:r>
            <w:proofErr w:type="spellStart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przyzywowej</w:t>
            </w:r>
            <w:proofErr w:type="spellEnd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wyłącznikiem na panelu.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7985" w:rsidRPr="00957985" w:rsidTr="0095798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- oświetlenie ogólne o mocy min. 1x50W,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7985" w:rsidRPr="00957985" w:rsidTr="00957985">
        <w:trPr>
          <w:trHeight w:val="754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nocne LED. oświetlenie ogólne i nocne powinny być zapalane włącznikiem na panelu oraz włącznikiem na ścianie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7985" w:rsidRPr="00957985" w:rsidTr="00957985">
        <w:trPr>
          <w:trHeight w:val="105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Kanał rozprowadzający media elektryczne tj. instalację 230V i instalacje niskoprądowe wydzielony. Media elektryczne prowadzone w odseparowanym kanale instalacyjnym.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155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Kanał zasilający z instalacją 230V i teletechniczną ściennej jednostki medycznej wyposażony w zlicowane z powierzchnią panelu gniazda elektryczne w module francuskim 45x45mm  z automatycznym zabezpieczeniem otworów wtykowych, dla stanowiska w ilości nie mniej niż: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60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4 szt. gniazd elektrycznych - sale intensywnego nadzoru i izolatki 8 gniazd,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7985" w:rsidRPr="00957985" w:rsidTr="0095798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 2 szt. gniazdo ekwipotencjalne,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7985" w:rsidRPr="00957985" w:rsidTr="0095798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 2 szt. RJ45.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7985" w:rsidRPr="00957985" w:rsidTr="0095798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Zamawiający nie dopuszcza gniazd nabudowanych.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7985" w:rsidRPr="00957985" w:rsidTr="00957985">
        <w:trPr>
          <w:trHeight w:val="944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Kanał zasilający w gazy medyczne ścienną jednostkę medyczną klasy </w:t>
            </w:r>
            <w:proofErr w:type="spellStart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IIb</w:t>
            </w:r>
            <w:proofErr w:type="spellEnd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wyposażony w punkty poboru gazów medycznych standard AGA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- punkt poboru gazów med. Tlen O2  – 1 szt.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7985" w:rsidRPr="00957985" w:rsidTr="0095798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- punkt poboru gazów med. Próżnia VAC – 1 szt.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7985" w:rsidRPr="00957985" w:rsidTr="00957985">
        <w:trPr>
          <w:trHeight w:val="30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sprężone powietrze medyczne 1 </w:t>
            </w:r>
            <w:proofErr w:type="spellStart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7985" w:rsidRPr="00957985" w:rsidTr="00957985">
        <w:trPr>
          <w:trHeight w:val="189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Każdy panel wyposażony w szyny sprzętowe oddzielne lub </w:t>
            </w:r>
            <w:proofErr w:type="spellStart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zinegrowane</w:t>
            </w:r>
            <w:proofErr w:type="spellEnd"/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panelem , pod panelem do montażu koszyków na akcesoria, półek itp. wyposażenia. Dodatkowo w salach intensywnego nadzoru i izolatkach wymagana szyna sprzętowa 10x25 na wysokości ok. 60 cm od podłogi.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Gwarancja min. 24 miesiące.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108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Firmowe materiały informacyjne producenta lub autoryzowanego dystrybutora w języku polskim potwierdzające spełnienie wymaganych parametrów oferowanego wyrobu.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Deklaracja CE wraz z Certyfikatem 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6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Gniazdo sprężone powietrze 5 bar (A) należy przewidzieć  w każdym panelu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77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Montaż paneli zapewnia miejsce na montaż uniwersalnych uchwytów ściennych do kardiomonitorów </w:t>
            </w:r>
            <w:r w:rsidRPr="009579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 wysokości </w:t>
            </w:r>
            <w:proofErr w:type="spellStart"/>
            <w:r w:rsidRPr="009579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panela</w:t>
            </w:r>
            <w:proofErr w:type="spellEnd"/>
            <w:r w:rsidRPr="009579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7985" w:rsidRPr="00957985" w:rsidTr="00957985">
        <w:trPr>
          <w:trHeight w:val="9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Minimum 1 gniazdo elektryczne i RJ45 w panelu w bezpośrednim sąsiedztwie miejsca na montaż monitora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985" w:rsidRPr="00957985" w:rsidRDefault="00957985" w:rsidP="00957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85" w:rsidRPr="00957985" w:rsidRDefault="00957985" w:rsidP="00957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798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57985" w:rsidRDefault="00957985" w:rsidP="00AA6728">
      <w:pPr>
        <w:jc w:val="center"/>
        <w:rPr>
          <w:b/>
          <w:sz w:val="24"/>
          <w:szCs w:val="24"/>
        </w:rPr>
      </w:pPr>
    </w:p>
    <w:p w:rsidR="00957985" w:rsidRDefault="00957985" w:rsidP="00AA6728">
      <w:pPr>
        <w:jc w:val="center"/>
        <w:rPr>
          <w:b/>
          <w:sz w:val="24"/>
          <w:szCs w:val="24"/>
        </w:rPr>
      </w:pPr>
    </w:p>
    <w:p w:rsidR="00A202AD" w:rsidRPr="00A202AD" w:rsidRDefault="00A202AD" w:rsidP="00A202AD">
      <w:pPr>
        <w:widowControl w:val="0"/>
        <w:suppressAutoHyphens/>
        <w:snapToGrid w:val="0"/>
        <w:spacing w:before="120" w:after="0" w:line="240" w:lineRule="auto"/>
        <w:rPr>
          <w:rFonts w:ascii="Verdana" w:eastAsia="Times New Roman" w:hAnsi="Verdana" w:cs="Arial"/>
          <w:sz w:val="18"/>
          <w:szCs w:val="18"/>
          <w:lang w:eastAsia="ar-SA"/>
        </w:rPr>
      </w:pPr>
      <w:r w:rsidRPr="00A202AD">
        <w:rPr>
          <w:rFonts w:ascii="Verdana" w:eastAsia="Times New Roman" w:hAnsi="Verdana" w:cs="Arial"/>
          <w:sz w:val="18"/>
          <w:szCs w:val="18"/>
          <w:lang w:eastAsia="ar-SA"/>
        </w:rPr>
        <w:t xml:space="preserve">Miejsce i data …………………………..…… </w:t>
      </w:r>
      <w:r w:rsidRPr="00A202AD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A202AD" w:rsidRPr="00A202AD" w:rsidRDefault="00A202AD" w:rsidP="00A202AD">
      <w:pPr>
        <w:widowControl w:val="0"/>
        <w:suppressAutoHyphens/>
        <w:snapToGrid w:val="0"/>
        <w:spacing w:before="120" w:after="0" w:line="240" w:lineRule="auto"/>
        <w:rPr>
          <w:rFonts w:ascii="Verdana" w:eastAsia="Times New Roman" w:hAnsi="Verdana" w:cs="Arial"/>
          <w:sz w:val="18"/>
          <w:szCs w:val="18"/>
          <w:lang w:eastAsia="ar-SA"/>
        </w:rPr>
      </w:pPr>
      <w:r w:rsidRPr="00A202AD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A202AD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A202AD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A202AD">
        <w:rPr>
          <w:rFonts w:ascii="Verdana" w:eastAsia="Times New Roman" w:hAnsi="Verdana" w:cs="Arial"/>
          <w:sz w:val="18"/>
          <w:szCs w:val="18"/>
          <w:lang w:eastAsia="ar-SA"/>
        </w:rPr>
        <w:tab/>
      </w:r>
      <w:r w:rsidRPr="00A202AD">
        <w:rPr>
          <w:rFonts w:ascii="Verdana" w:eastAsia="Times New Roman" w:hAnsi="Verdana" w:cs="Arial"/>
          <w:sz w:val="18"/>
          <w:szCs w:val="18"/>
          <w:lang w:eastAsia="ar-SA"/>
        </w:rPr>
        <w:tab/>
      </w:r>
    </w:p>
    <w:p w:rsidR="00A202AD" w:rsidRPr="00A202AD" w:rsidRDefault="00A202AD" w:rsidP="00A202AD">
      <w:pPr>
        <w:widowControl w:val="0"/>
        <w:suppressAutoHyphens/>
        <w:snapToGrid w:val="0"/>
        <w:spacing w:before="120" w:after="0" w:line="240" w:lineRule="auto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A202AD" w:rsidRPr="00A202AD" w:rsidRDefault="00A202AD" w:rsidP="00A202AD">
      <w:pPr>
        <w:widowControl w:val="0"/>
        <w:suppressAutoHyphens/>
        <w:snapToGrid w:val="0"/>
        <w:spacing w:before="120" w:after="0" w:line="240" w:lineRule="auto"/>
        <w:rPr>
          <w:rFonts w:ascii="Verdana" w:eastAsia="Times New Roman" w:hAnsi="Verdana" w:cs="Arial"/>
          <w:sz w:val="18"/>
          <w:szCs w:val="18"/>
          <w:lang w:eastAsia="ar-SA"/>
        </w:rPr>
      </w:pPr>
      <w:r w:rsidRPr="00A202AD">
        <w:rPr>
          <w:rFonts w:ascii="Verdana" w:eastAsia="Times New Roman" w:hAnsi="Verdana" w:cs="Arial"/>
          <w:sz w:val="18"/>
          <w:szCs w:val="18"/>
          <w:lang w:eastAsia="ar-SA"/>
        </w:rPr>
        <w:t xml:space="preserve">                                                                       Podpis  …………………….……………………………………</w:t>
      </w:r>
    </w:p>
    <w:p w:rsidR="00A202AD" w:rsidRPr="00A202AD" w:rsidRDefault="00A202AD" w:rsidP="00A202AD">
      <w:pPr>
        <w:suppressAutoHyphens/>
        <w:spacing w:after="0" w:line="240" w:lineRule="auto"/>
        <w:ind w:left="5160"/>
        <w:rPr>
          <w:rFonts w:ascii="Verdana" w:eastAsia="Times New Roman" w:hAnsi="Verdana" w:cs="Arial"/>
          <w:i/>
          <w:sz w:val="16"/>
          <w:szCs w:val="16"/>
          <w:lang w:eastAsia="ar-SA"/>
        </w:rPr>
      </w:pPr>
      <w:r w:rsidRPr="00A202AD">
        <w:rPr>
          <w:rFonts w:ascii="Verdana" w:eastAsia="Times New Roman" w:hAnsi="Verdana" w:cs="Arial"/>
          <w:i/>
          <w:sz w:val="16"/>
          <w:szCs w:val="16"/>
          <w:lang w:eastAsia="ar-SA"/>
        </w:rPr>
        <w:t>/podpis osoby lub osób upoważnionych do reprezentowania wykonawcy/</w:t>
      </w:r>
    </w:p>
    <w:p w:rsidR="00A202AD" w:rsidRDefault="00A202AD" w:rsidP="00957985">
      <w:bookmarkStart w:id="0" w:name="_GoBack"/>
      <w:bookmarkEnd w:id="0"/>
    </w:p>
    <w:p w:rsidR="00A202AD" w:rsidRPr="00957985" w:rsidRDefault="00A202AD" w:rsidP="00957985"/>
    <w:sectPr w:rsidR="00A202AD" w:rsidRPr="00957985" w:rsidSect="009579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8"/>
    <w:rsid w:val="007C6067"/>
    <w:rsid w:val="00957985"/>
    <w:rsid w:val="00A202AD"/>
    <w:rsid w:val="00A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</cp:revision>
  <dcterms:created xsi:type="dcterms:W3CDTF">2020-03-25T08:59:00Z</dcterms:created>
  <dcterms:modified xsi:type="dcterms:W3CDTF">2020-03-25T09:23:00Z</dcterms:modified>
</cp:coreProperties>
</file>