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1C76" w14:textId="060BCE17" w:rsidR="00842EBF" w:rsidRPr="008C1D73" w:rsidRDefault="006C40BB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drawing>
          <wp:inline distT="0" distB="0" distL="0" distR="0" wp14:anchorId="317574B2" wp14:editId="1B903346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B9ED4" w14:textId="77777777" w:rsidR="002E06F1" w:rsidRPr="002E06F1" w:rsidRDefault="002E06F1" w:rsidP="002E06F1">
      <w:pPr>
        <w:tabs>
          <w:tab w:val="left" w:pos="7110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808080" w:themeColor="background1" w:themeShade="80"/>
          <w:szCs w:val="20"/>
          <w:lang w:eastAsia="pl-PL"/>
        </w:rPr>
      </w:pPr>
      <w:r w:rsidRPr="002E06F1">
        <w:rPr>
          <w:rFonts w:ascii="Arial" w:eastAsia="Times New Roman" w:hAnsi="Arial" w:cs="Arial"/>
          <w:b/>
          <w:i/>
          <w:color w:val="808080" w:themeColor="background1" w:themeShade="80"/>
          <w:szCs w:val="20"/>
          <w:lang w:eastAsia="pl-PL"/>
        </w:rPr>
        <w:t>PROJEKT UMOWY</w:t>
      </w:r>
    </w:p>
    <w:p w14:paraId="7598FB30" w14:textId="77777777" w:rsidR="002E06F1" w:rsidRPr="002E06F1" w:rsidRDefault="002E06F1" w:rsidP="002E06F1">
      <w:pPr>
        <w:keepNext/>
        <w:keepLines/>
        <w:spacing w:before="240" w:after="0" w:line="264" w:lineRule="auto"/>
        <w:jc w:val="center"/>
        <w:outlineLvl w:val="0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Umowa nr _________________________</w:t>
      </w:r>
    </w:p>
    <w:p w14:paraId="08E947EB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CA31EE" w14:textId="10BACDAE" w:rsidR="0098271D" w:rsidRPr="00F40798" w:rsidRDefault="002E06F1" w:rsidP="0098271D">
      <w:pPr>
        <w:spacing w:after="0" w:line="264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zawarta w dniu_________________, zwana dalej „Umową” </w:t>
      </w: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pomiędzy </w:t>
      </w:r>
      <w:r w:rsidR="0098271D" w:rsidRPr="00F40798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Województwem Mazowieckim, </w:t>
      </w: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NIP: </w:t>
      </w:r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113-245-39-40</w:t>
      </w: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, REGON:</w:t>
      </w:r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="0098271D" w:rsidRPr="00F40798">
        <w:rPr>
          <w:color w:val="0070C0"/>
        </w:rPr>
        <w:t xml:space="preserve"> </w:t>
      </w:r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015528910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z siedzibą w </w:t>
      </w:r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Warszawie 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przy </w:t>
      </w:r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ul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icy</w:t>
      </w:r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Jagiellońs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kiej </w:t>
      </w:r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26</w:t>
      </w: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,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03-719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Warszawa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, </w:t>
      </w: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zwanym w dalszej części Umowy „</w:t>
      </w:r>
      <w:r w:rsidRPr="00F40798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Kupującym</w:t>
      </w: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”,</w:t>
      </w:r>
      <w:r w:rsidRPr="00F40798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</w:t>
      </w: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reprezentowanym przez</w:t>
      </w:r>
      <w:r w:rsidR="00DC41F9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Zarząd Województwa Mazowieckiego, w imieniu którego na podstawie Uchwały 1070/147/20 Zarządu Województwa Mazowieckiego z dnia 21 lipca 2020 r. w sprawie udzielenia pełnomocnictwa Prezesowi Zarządu Mazowieckiego Szpitala Wojewódzkiego  im. św. Jana Pawła II w Siedlcach sp. z o.o. do dokonywania wszelkich czynności związanych z realizacją zamówień w ramach projektu pn.: „Zakup niezbędnego sprzętu oraz adaptacja pomieszczeń w związku z pojawieniem się </w:t>
      </w:r>
      <w:proofErr w:type="spellStart"/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koronawirusa</w:t>
      </w:r>
      <w:proofErr w:type="spellEnd"/>
      <w:r w:rsidR="0098271D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SARS-CoV-2 na terenie województwa mazowieckiego” działa:</w:t>
      </w:r>
    </w:p>
    <w:p w14:paraId="70EA2F48" w14:textId="77777777" w:rsidR="0098271D" w:rsidRPr="00F40798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0B34E107" w14:textId="1FA0F703" w:rsidR="002E06F1" w:rsidRPr="006C40BB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6C40B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Marcin </w:t>
      </w:r>
      <w:proofErr w:type="spellStart"/>
      <w:r w:rsidRPr="006C40B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Kulicki</w:t>
      </w:r>
      <w:proofErr w:type="spellEnd"/>
      <w:r w:rsidRPr="006C40B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- Prezes Zarządu Mazowieckiego Szpitala Wojewódzkiego im. św. Jana Pawła II w</w:t>
      </w:r>
      <w:r w:rsidR="006C40B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 </w:t>
      </w:r>
      <w:r w:rsidRPr="006C40B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Siedlcach Sp. z o.o</w:t>
      </w:r>
    </w:p>
    <w:p w14:paraId="5D38B809" w14:textId="77777777" w:rsidR="0098271D" w:rsidRPr="002E06F1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A97515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2DFD4833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C78E63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______________z siedzibą w Warszawie _____________ zarejestrowaną w Sądzie Rejonowym dla ___________________ Krajowego Rejestru Sądowego pod numerem _________, kapitał zakładowy: ________________, NIP: _________,  REGON: _______, reprezentowaną  przez:</w:t>
      </w:r>
    </w:p>
    <w:p w14:paraId="4AAE5F34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8735AB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2AA8D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14:paraId="00F5BD5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E5FF7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zwanym w dalszej części umowy „</w:t>
      </w:r>
      <w:r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>Sprzedającym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>”,</w:t>
      </w:r>
    </w:p>
    <w:p w14:paraId="1B647601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zwanych łącznie „Stronami”.</w:t>
      </w:r>
    </w:p>
    <w:p w14:paraId="780FB95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60232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Strony zawierają umowę z uwzględnieniem art. 6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Pr="002E06F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E06F1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14:paraId="2ECEE5A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CCE98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1.</w:t>
      </w:r>
    </w:p>
    <w:p w14:paraId="679E8D62" w14:textId="77777777" w:rsidR="002E06F1" w:rsidRPr="002E06F1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jest przeniesienie przez Sprzedającego na Kupującego własności ________________, zgodnie z załącznikiem do niniejszej Umowy, dalej zwanych „________”, i ich wydanie Kupującemu, który zobowiązuje się odebrać ________ i zapłacić Sprzedającemu cenę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warunkach wskazanych w dalszej części Umowy. </w:t>
      </w:r>
    </w:p>
    <w:p w14:paraId="48A2E595" w14:textId="08DFC651" w:rsidR="002E06F1" w:rsidRPr="002E06F1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zobowiązuje się do wydania i dostarczenia ________ własnym transportem bezpośrednio do </w:t>
      </w:r>
      <w:r w:rsidR="0098271D" w:rsidRPr="0098271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Mazowieckiego Szpitala Wojewódzkiego im. św. Jana Pawła II w Siedlcach Sp. z o.o. ul. Poniatowskiego 26, 08-110 Siedlce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>– miejsce dostawy.</w:t>
      </w:r>
    </w:p>
    <w:p w14:paraId="2C4E5E12" w14:textId="77777777" w:rsidR="002E06F1" w:rsidRPr="002E06F1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asortyment określony w ust. 1 jest fabrycznie nowy, kompletny, a także wolny od wad materiałowych, konstrukcyjnych i prawnych oraz praw osób trzecich oraz spełnia wszystkie określone prawem i umową wymagania. </w:t>
      </w:r>
    </w:p>
    <w:p w14:paraId="557BA351" w14:textId="77777777" w:rsidR="002E06F1" w:rsidRPr="002E06F1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posiada kwalifikację, wiedzę i umiejętności techniczne niezbędne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do realizacji przedmiotu umowy.</w:t>
      </w:r>
    </w:p>
    <w:p w14:paraId="03353EE9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BB1403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2.</w:t>
      </w:r>
    </w:p>
    <w:p w14:paraId="1FFB86BE" w14:textId="77777777" w:rsidR="002E06F1" w:rsidRPr="002E06F1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Sprzedający zobowiązany jest do wydania i dostarczenia _______ w terminie do ___ dni roboczych od dnia zawarcia niniejszej umowy.</w:t>
      </w:r>
    </w:p>
    <w:p w14:paraId="0F6CF4BA" w14:textId="77777777" w:rsidR="002E06F1" w:rsidRPr="002E06F1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ponosi koszty i pełną odpowiedzialność za transport do miejsca dostawy, jego załadunek i rozładunek, a także konfigurację systemu oraz przeszkolenie personelu medycznego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i technicznego.</w:t>
      </w:r>
    </w:p>
    <w:p w14:paraId="61F544E8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611C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3.</w:t>
      </w:r>
    </w:p>
    <w:p w14:paraId="47D72711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Obiór _______, o którym mowa w § 1, zostanie dokonany na podstawie protokołu odbioru w miejscu dostawy</w:t>
      </w:r>
      <w:r w:rsidRPr="002E06F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14:paraId="6DE114D4" w14:textId="77777777" w:rsidR="00F40798" w:rsidRPr="00F40798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Kupujący </w:t>
      </w:r>
      <w:r w:rsidR="00F40798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na mocy ww. Uchwały upoważnia Pana Marcina </w:t>
      </w:r>
      <w:proofErr w:type="spellStart"/>
      <w:r w:rsidR="00F40798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Kulickiego</w:t>
      </w:r>
      <w:proofErr w:type="spellEnd"/>
      <w:r w:rsidR="00F40798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- Prezesa Zarządu Mazowieckiego Szpitala Wojewódzkiego im. św. Jana Pawła II w Siedlcach Sp. z o.o. do podpisania protokołu odbioru w jego imieniu.</w:t>
      </w:r>
      <w:r w:rsidR="00F40798" w:rsidRPr="00F407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1467B6C3" w14:textId="1BC19E42" w:rsidR="002E06F1" w:rsidRPr="00F40798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798">
        <w:rPr>
          <w:rFonts w:ascii="Arial" w:eastAsia="Times New Roman" w:hAnsi="Arial" w:cs="Arial"/>
          <w:sz w:val="20"/>
          <w:szCs w:val="20"/>
          <w:lang w:eastAsia="pl-PL"/>
        </w:rPr>
        <w:t>Protokół odbioru, o którym mowa w ust. 1, sporządzony zostanie w dwóch jednobrzmiących egzemplarzach, po jednym dla Kupującego oraz Sprzedającego.</w:t>
      </w:r>
    </w:p>
    <w:p w14:paraId="69DB14CE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Do czasu podpisania protokołu odbioru za dostarczony asortyment odpowiedzialność ponosi Sprzedający.</w:t>
      </w:r>
    </w:p>
    <w:p w14:paraId="14BA04FF" w14:textId="77777777" w:rsidR="002E06F1" w:rsidRPr="002E06F1" w:rsidRDefault="002E06F1" w:rsidP="002E06F1">
      <w:pPr>
        <w:numPr>
          <w:ilvl w:val="0"/>
          <w:numId w:val="22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Strony ustalają następujące adresy do korespondencji i kontaktu:</w:t>
      </w:r>
    </w:p>
    <w:p w14:paraId="3F5E5C2A" w14:textId="77777777" w:rsidR="002E06F1" w:rsidRPr="002E06F1" w:rsidRDefault="002E06F1" w:rsidP="002E06F1">
      <w:pPr>
        <w:numPr>
          <w:ilvl w:val="0"/>
          <w:numId w:val="23"/>
        </w:numPr>
        <w:spacing w:after="0" w:line="264" w:lineRule="auto"/>
        <w:ind w:left="64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Kupujący: ____________________________________________;</w:t>
      </w:r>
    </w:p>
    <w:p w14:paraId="22029392" w14:textId="77777777" w:rsidR="002E06F1" w:rsidRPr="002E06F1" w:rsidRDefault="002E06F1" w:rsidP="002E06F1">
      <w:pPr>
        <w:numPr>
          <w:ilvl w:val="0"/>
          <w:numId w:val="23"/>
        </w:numPr>
        <w:spacing w:after="0" w:line="264" w:lineRule="auto"/>
        <w:ind w:left="64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Sprzedający: _________________________________________________________</w:t>
      </w:r>
    </w:p>
    <w:p w14:paraId="57E4197C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Strony zobowiązane są do wzajemnego powiadomienia o każdej zmianie adresu do korespondencji i kontaktu, o którym mowa w ust 5. Powiadomienie winno być pod rygorem nieważności dokonane w formie pisemnej i doręczone stronie osobiście za pisemnym potwierdzeniem odbioru lub listem poleconym za zwrotnym potwierdzeniem odbioru.</w:t>
      </w:r>
    </w:p>
    <w:p w14:paraId="64B294E5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Zaniechanie obowiązku, o którym mowa w ust. 6 powoduje, że pismo wysłane na adres wskazany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ust. 5 uznaje się za doręczone.</w:t>
      </w:r>
    </w:p>
    <w:p w14:paraId="3206EFC8" w14:textId="77777777" w:rsidR="002E06F1" w:rsidRPr="002E06F1" w:rsidRDefault="002E06F1" w:rsidP="002E0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299649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4.</w:t>
      </w:r>
    </w:p>
    <w:p w14:paraId="09774511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Całkowite wynagrodzenie Sprzedającego z tytułu realizacji przedmiotu umowy (wartość umowy) zostało ustalone na łączną kwotę brutto (z VAT) </w:t>
      </w:r>
      <w:r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>__________ zł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(słownie: _________________).</w:t>
      </w:r>
    </w:p>
    <w:p w14:paraId="3FA148C9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Kupujący dokona zapłaty wynagrodzenia po dokonaniu odbioru asortymentu, przelewem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na rachunek bankowy Sprzedającego wskazany w fakturze VAT, w terminie do 14 dni od daty otrzymania przez Kupującego prawidłowo wystawionej faktury VAT.</w:t>
      </w:r>
    </w:p>
    <w:p w14:paraId="297215EC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przez Sprzedającego faktury VAT jest podpisanie protokołu odbioru,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o którym mowa w § 3 ust. 1.</w:t>
      </w:r>
    </w:p>
    <w:p w14:paraId="18BFBC7A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 datę dokonania płatności strony będą uważały datę przekazania przez Kupującego polecenia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do banku prowadzącego jego rachunek.</w:t>
      </w:r>
    </w:p>
    <w:p w14:paraId="0EAE6193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Kupujący oświadcza, że jest płatnikiem podatku VAT.</w:t>
      </w:r>
    </w:p>
    <w:p w14:paraId="52E2024B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wystawi fakturę VAT w terminie do 3 dni od daty podpisania protokołu odbioru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i dostarczy ją Kupującemu.</w:t>
      </w:r>
    </w:p>
    <w:p w14:paraId="437ED26F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Fakturę VAT należy wystawić ze wskazaniem następujących danych:</w:t>
      </w:r>
    </w:p>
    <w:p w14:paraId="37FFDBEF" w14:textId="77777777" w:rsidR="0098271D" w:rsidRPr="0098271D" w:rsidRDefault="002E06F1" w:rsidP="0098271D">
      <w:pPr>
        <w:pStyle w:val="Akapitzlist"/>
        <w:numPr>
          <w:ilvl w:val="1"/>
          <w:numId w:val="24"/>
        </w:numPr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Województwo Mazowieckie, ul. Jagiellońska 26, 03-719 Warszawa, NIP 113-245-39-40;</w:t>
      </w:r>
    </w:p>
    <w:p w14:paraId="2321672E" w14:textId="256D67F9" w:rsidR="002E06F1" w:rsidRPr="0098271D" w:rsidRDefault="002E06F1" w:rsidP="0098271D">
      <w:pPr>
        <w:pStyle w:val="Akapitzlist"/>
        <w:numPr>
          <w:ilvl w:val="1"/>
          <w:numId w:val="24"/>
        </w:numPr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Odbiorca: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Urząd Marszałkowski Województwa Mazowieckiego w Warszawie, ul. Jagiellońska 26, 03-719 Warszawa;</w:t>
      </w:r>
    </w:p>
    <w:p w14:paraId="538024C1" w14:textId="038A3CD3" w:rsidR="002E06F1" w:rsidRPr="002E06F1" w:rsidRDefault="002E06F1" w:rsidP="0098271D">
      <w:pPr>
        <w:numPr>
          <w:ilvl w:val="1"/>
          <w:numId w:val="24"/>
        </w:numPr>
        <w:spacing w:after="0" w:line="264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numer niniejszej umowy</w:t>
      </w:r>
      <w:r w:rsidR="0098271D">
        <w:rPr>
          <w:rFonts w:ascii="Arial" w:eastAsia="Times New Roman" w:hAnsi="Arial" w:cs="Arial"/>
          <w:sz w:val="20"/>
          <w:szCs w:val="20"/>
          <w:lang w:eastAsia="pl-PL"/>
        </w:rPr>
        <w:t xml:space="preserve"> ______________________________</w:t>
      </w:r>
    </w:p>
    <w:p w14:paraId="760EE02B" w14:textId="77777777" w:rsidR="002E06F1" w:rsidRPr="002E06F1" w:rsidRDefault="002E06F1" w:rsidP="002E06F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BACC94" w14:textId="77777777" w:rsidR="002E06F1" w:rsidRPr="002E06F1" w:rsidRDefault="002E06F1" w:rsidP="002E06F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E06F1">
        <w:rPr>
          <w:rFonts w:ascii="Arial" w:eastAsia="Calibri" w:hAnsi="Arial" w:cs="Arial"/>
          <w:b/>
          <w:sz w:val="20"/>
          <w:szCs w:val="20"/>
        </w:rPr>
        <w:t>§ 5</w:t>
      </w:r>
    </w:p>
    <w:p w14:paraId="20472674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Sprzedający zobowiązuje się do dostarczenia Instrukcji obsługi dostarczonego asortymentu w języku polskim w formie drukowanej oraz dokumentacji serwisowej i instrukcji mycia i dezynfekcji wraz wydaniem i dostarczeniem urządzenia.</w:t>
      </w:r>
    </w:p>
    <w:p w14:paraId="649AFE10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Sprzedający zapewnia … miesięczny okres gwarancji dla dostarczonego sprzętu.</w:t>
      </w:r>
    </w:p>
    <w:p w14:paraId="2911A86C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W okresie gwarancji Sprzedający zobowiązany jest na własny koszt do naprawy lub wymiany każdego z elementów, podzespołów lub zespołów dostarczonego asortymentu, które uległy uszkodzeniu z przyczyn wad konstrukcyjnych lub materiałowych.</w:t>
      </w:r>
    </w:p>
    <w:p w14:paraId="2576ED56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nie ponosi odpowiedzialności za uszkodzenia powstałe w czasie eksploatacji, jeśli </w:t>
      </w:r>
      <w:r w:rsidRPr="002E06F1">
        <w:rPr>
          <w:rFonts w:ascii="Arial" w:eastAsia="Calibri" w:hAnsi="Arial" w:cs="Arial"/>
          <w:sz w:val="20"/>
          <w:szCs w:val="20"/>
        </w:rPr>
        <w:br/>
        <w:t xml:space="preserve">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5E7BB543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W przypadku stwierdzenia przez Kupującego wad utajnionych konstrukcyjnych lub jakościowych </w:t>
      </w:r>
      <w:r w:rsidRPr="002E06F1">
        <w:rPr>
          <w:rFonts w:ascii="Arial" w:eastAsia="Calibri" w:hAnsi="Arial" w:cs="Arial"/>
          <w:sz w:val="20"/>
          <w:szCs w:val="20"/>
        </w:rPr>
        <w:br/>
        <w:t>w okresie obowiązywania gwarancji, o wykryciu wady Kupujący powiadomi na pi</w:t>
      </w:r>
      <w:r w:rsidRPr="002E06F1">
        <w:rPr>
          <w:rFonts w:ascii="Arial" w:eastAsia="TimesNewRoman" w:hAnsi="Arial" w:cs="Arial"/>
          <w:sz w:val="20"/>
          <w:szCs w:val="20"/>
        </w:rPr>
        <w:t>ś</w:t>
      </w:r>
      <w:r w:rsidRPr="002E06F1">
        <w:rPr>
          <w:rFonts w:ascii="Arial" w:eastAsia="Calibri" w:hAnsi="Arial" w:cs="Arial"/>
          <w:sz w:val="20"/>
          <w:szCs w:val="20"/>
        </w:rPr>
        <w:t>mie Sprzedającego</w:t>
      </w:r>
      <w:r w:rsidRPr="002E06F1">
        <w:rPr>
          <w:rFonts w:ascii="Arial" w:eastAsia="TimesNewRoman" w:hAnsi="Arial" w:cs="Arial"/>
          <w:sz w:val="20"/>
          <w:szCs w:val="20"/>
        </w:rPr>
        <w:t xml:space="preserve"> </w:t>
      </w:r>
      <w:r w:rsidRPr="002E06F1">
        <w:rPr>
          <w:rFonts w:ascii="Arial" w:eastAsia="Calibri" w:hAnsi="Arial" w:cs="Arial"/>
          <w:sz w:val="20"/>
          <w:szCs w:val="20"/>
        </w:rPr>
        <w:t>w terminie 14 dni od daty jej ujawnienia.</w:t>
      </w:r>
    </w:p>
    <w:p w14:paraId="4AE5ADF2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Terminy usunięcia ujawnionych wad będzie określał Kupujący, biorąc pod uwagę niezbędny czas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 xml:space="preserve">i techniczne możliwości ich usunięcia, pisemnie informując o nich Sprzedającego. </w:t>
      </w:r>
    </w:p>
    <w:p w14:paraId="684EF840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Sprzedający nie może odmówić usunięcia wad bez względu na wysokość związanych z tym kosztów. </w:t>
      </w:r>
    </w:p>
    <w:p w14:paraId="0873932F" w14:textId="77777777" w:rsid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Uprawnienia Kupującego z tytułu rękojmi dotyczące wad fizycznych, jak i okres jej trwania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>są tożsame z uprawnieniami z tytułu gwarancji.</w:t>
      </w:r>
    </w:p>
    <w:p w14:paraId="39E600F0" w14:textId="1D380063" w:rsidR="00F40798" w:rsidRP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F40798">
        <w:rPr>
          <w:rFonts w:ascii="Arial" w:eastAsia="Calibri" w:hAnsi="Arial" w:cs="Arial"/>
          <w:iCs/>
          <w:sz w:val="20"/>
          <w:szCs w:val="20"/>
        </w:rPr>
        <w:t xml:space="preserve">Każda naprawa gwarancyjna powoduje przedłużenie okresu gwarancji o czas niesprawności </w:t>
      </w:r>
      <w:r w:rsidR="00F40798" w:rsidRPr="00F40798">
        <w:rPr>
          <w:rFonts w:ascii="Arial" w:eastAsia="Calibri" w:hAnsi="Arial" w:cs="Arial"/>
          <w:iCs/>
          <w:sz w:val="20"/>
          <w:szCs w:val="20"/>
        </w:rPr>
        <w:t xml:space="preserve">   </w:t>
      </w:r>
      <w:r w:rsidRPr="00F40798">
        <w:rPr>
          <w:rFonts w:ascii="Arial" w:eastAsia="Calibri" w:hAnsi="Arial" w:cs="Arial"/>
          <w:iCs/>
          <w:sz w:val="20"/>
          <w:szCs w:val="20"/>
        </w:rPr>
        <w:t>urządzenia.</w:t>
      </w:r>
    </w:p>
    <w:p w14:paraId="3F88196D" w14:textId="3F8655D7" w:rsidR="002E06F1" w:rsidRPr="00F40798" w:rsidRDefault="00F40798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Sprzedający zobowiązuję się do wykonywania serwisu na warunkach wskazanych w Oferc</w:t>
      </w:r>
      <w:r>
        <w:rPr>
          <w:rFonts w:ascii="Arial" w:eastAsia="Calibri" w:hAnsi="Arial" w:cs="Arial"/>
          <w:iCs/>
          <w:sz w:val="20"/>
          <w:szCs w:val="20"/>
        </w:rPr>
        <w:t xml:space="preserve">ie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stanowiącej załącznik do Umowy.</w:t>
      </w:r>
    </w:p>
    <w:p w14:paraId="65859683" w14:textId="1007D279" w:rsidR="00F40798" w:rsidRPr="00F40798" w:rsidRDefault="00F40798" w:rsidP="00F40798">
      <w:pPr>
        <w:pStyle w:val="Akapitzlist"/>
        <w:numPr>
          <w:ilvl w:val="0"/>
          <w:numId w:val="32"/>
        </w:numPr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  <w:r w:rsidRPr="00F40798">
        <w:rPr>
          <w:rFonts w:ascii="Arial" w:eastAsia="Calibri" w:hAnsi="Arial" w:cs="Arial"/>
          <w:iCs/>
          <w:color w:val="FF0000"/>
          <w:sz w:val="20"/>
          <w:szCs w:val="20"/>
        </w:rPr>
        <w:t xml:space="preserve">Kupujący upoważnia Mazowiecki Szpital Wojewódzki im. św. Jana Pawła II w Siedlcach Sp. z o.o, do realizacji wszelkich praw i obowiązków Kupującego wynikających z rękojmi i udzielonych gwarancji na przedmiot umowy. Na dzień zawarcia Umowy osobą wyznaczoną do realizacji uprawnień z tytułu gwarancji i rękojmi jest _________________________ tel. _________________ e-mail: ___________________. Zmiana osoby, o której mowa  w zdaniu poprzednim dokonywana jest w formie pisemnej i nie wymaga aneksowania umowy. </w:t>
      </w:r>
    </w:p>
    <w:p w14:paraId="5305D85C" w14:textId="77777777" w:rsidR="00F40798" w:rsidRPr="002E06F1" w:rsidRDefault="00F40798" w:rsidP="00F40798">
      <w:p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3443CA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D75BCF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6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6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6"/>
          <w:lang w:eastAsia="pl-PL"/>
        </w:rPr>
        <w:t xml:space="preserve"> 6.</w:t>
      </w:r>
    </w:p>
    <w:p w14:paraId="1FE9F42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Sprzedający zapłaci Kupującemu karę umowną w wysokości 1%</w:t>
      </w:r>
      <w:r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wynagrodzenia brutto,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1, za każdy rozpoczęty dzień zwłoki w stosunku do terminu dostawy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2 ust. 1.</w:t>
      </w:r>
    </w:p>
    <w:p w14:paraId="6D497CB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zapłacić Kupującemu karę umowną w przypadku odstąpienia przez Kupującego lub Sprzedającego od umowy lub jej rozwiązania, z przyczyn za które odpowiedzialność ponosi Sprzedający - w wysokości 10% wynagrodzenia brutto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1.</w:t>
      </w:r>
    </w:p>
    <w:p w14:paraId="3741BFC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Strony zastrzegają możliwość dochodzenia odszkodowania przenoszącego wysokość ww. kar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umownych na zasadach określonych przepisami kodeksu cywilnego.</w:t>
      </w:r>
    </w:p>
    <w:p w14:paraId="7066627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oświadcza, że wyraża zgodę na potrącenie kar umownych ze wszystkich swoich wierzytelności względem Kupującego, w tym z należnego mu wynagrodzenia.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Potrącenie przez Kupującego należnych kar umownych nie wymaga uprzedniego wezwania Sprzedającego do zapłaty kar umownych.</w:t>
      </w:r>
    </w:p>
    <w:p w14:paraId="22DD86FE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jeśli potrącenie, o którym mowa w ust. 4 nie jest możliwe, Kupujący wezwie Sprzedającego do zapłaty kary umownej wyznaczając termin dokonania zapłaty na 14 dni od daty doręczenia wezwania do jej zapłaty. </w:t>
      </w:r>
    </w:p>
    <w:p w14:paraId="279084A2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Niezależnie od sposobu rozliczania kar umownych, Kupujący wystawi Sprzedającemu notę księgową (obciążeniową) na kwotę należnych kar umownych.</w:t>
      </w:r>
    </w:p>
    <w:p w14:paraId="6E3D03D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C8D912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7.</w:t>
      </w:r>
    </w:p>
    <w:p w14:paraId="753C6785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postanawiają, że Kupującemu przysługuje prawo do rozwiązania umowy w trybie natychmiastowym (bez wypowiedzenia), w szczególności gdy: </w:t>
      </w:r>
    </w:p>
    <w:p w14:paraId="295C4D4F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zostanie wydany nakaz zajęcia majątku Sprzedającego lub majątku za pomocą, którego Sprzedający wykonuje przedmiot umowy przez podmioty i osoby trzecie na mocy orzeczenia właściwego organu;</w:t>
      </w:r>
    </w:p>
    <w:p w14:paraId="550E8A11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Sprzedający dopuszcza się zwłoki w realizacji przedmiotu umowy trwającej dłużej niż 7 dni;</w:t>
      </w:r>
    </w:p>
    <w:p w14:paraId="29D39B20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Sprzedający nie dostarczy przedmiotu umowy w terminie do ……</w:t>
      </w:r>
    </w:p>
    <w:p w14:paraId="35F2D226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Strony zgodnie postanawiają, że Umowa wygasa z upływem …..…… 2020 r. jeżeli Sprzedający nie dostarczy Kupującemu całości przedmiotu umowy określonego w § 1 ust. 1 w nieprzekraczalnym terminie do dnia ………….włącznie.</w:t>
      </w:r>
    </w:p>
    <w:p w14:paraId="3F74C622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Postanowienia ust. 1 nie ograniczają prawa Kupującego do rozwiązania umowy lub odstąpienia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od umowy w innych przypadkach wskazanych w przepisach obowiązującego prawa,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>w szczególności postanowieniach Kodeksu cywilnego.</w:t>
      </w:r>
    </w:p>
    <w:p w14:paraId="7DE1E761" w14:textId="77777777" w:rsidR="002E06F1" w:rsidRPr="002E06F1" w:rsidRDefault="002E06F1" w:rsidP="002E06F1">
      <w:pPr>
        <w:numPr>
          <w:ilvl w:val="0"/>
          <w:numId w:val="25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o odstąpieniu od umowy lub o jej rozwiązaniu dla swej ważności wymaga zachowania formy pisemnej.</w:t>
      </w:r>
    </w:p>
    <w:p w14:paraId="5E767D0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A87601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8.</w:t>
      </w:r>
    </w:p>
    <w:p w14:paraId="13C3B7C4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zobowiązuje się do zachowania w poufności i do niewykorzystywania w innym celu niż określony w niniejszej umowie wszelkich informacji uzyskanych od Kupującego w związku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z realizacją niniejszej Umowy, z wyjątkiem:</w:t>
      </w:r>
    </w:p>
    <w:p w14:paraId="566DA4E8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informacji publicznie dostępnych;</w:t>
      </w:r>
    </w:p>
    <w:p w14:paraId="475C4CCB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informacji, w których posiadanie Sprzedający wszedł, bez naruszenia prawa, z innych źródeł; </w:t>
      </w:r>
    </w:p>
    <w:p w14:paraId="3AFAF2E5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informacji, co do których Kupujący pisemnie zezwolił na ich ujawnienie lub wykorzystanie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w innym celu.</w:t>
      </w:r>
    </w:p>
    <w:p w14:paraId="48450B4A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oświadcza, iż zobowiąże swoich pracowników oraz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osoby działające na jego zlecenie do zachowania w poufności i do niewykorzystywania w innym celu niż określony w niniejszej umowie informacji, o których mowa w ust 1.</w:t>
      </w:r>
    </w:p>
    <w:p w14:paraId="1BCEF665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Obowiązek zachowania informacji w poufności nie dotyczy sytuacji, w których Sprzedający zobowiązany jest do przekazania posiadanych informacji podmiotom uprawnionym na podstawie przepisów prawa do żądania udzielenia takich informacji w związku z prowadzonym postępowaniem.</w:t>
      </w:r>
    </w:p>
    <w:p w14:paraId="6DCF325E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naruszenia przez Sprzedającego zobowiązania do zachowania poufności, o którym mowa w ust. 1 i 2, Kupujący może rozwiązać umowę ze skutkiem natychmiastowym.</w:t>
      </w:r>
    </w:p>
    <w:p w14:paraId="40CC2A66" w14:textId="77777777" w:rsidR="002E06F1" w:rsidRPr="002E06F1" w:rsidRDefault="002E06F1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835468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9.</w:t>
      </w:r>
    </w:p>
    <w:p w14:paraId="104A1351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Sprawy nieuregulowane umową podlegają przepisom Kodeksu Cywilnego oraz innych właściwych dla realizacji przedmiotu umowy obowiązujących aktów prawnych.</w:t>
      </w:r>
    </w:p>
    <w:p w14:paraId="04D3D5E2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Sprzedający oświadcza, że wiadome mu jest, iż treść niniejszej umowy jest informacją publiczną, która podlega udostępnieniu na warunkach określonych w ustawie z dnia 6 września 2001 r.,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o dostępie do informacji publicznej, (Dz. U z 2019, poz. 1429 z </w:t>
      </w:r>
      <w:proofErr w:type="spellStart"/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. zm.), na co niniejszym Sprzedający wyraża zgodę.</w:t>
      </w:r>
    </w:p>
    <w:p w14:paraId="4DC0EF34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Wszelkie zmiany postanowień Umowy wymagają zachowania formy pisemnej pod rygorem nieważności.</w:t>
      </w:r>
    </w:p>
    <w:p w14:paraId="7DA58F41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zaistnienia sporu wynikającego z realizacji niniejszej Umowy sądem miejscowo właściwym dla jego rozstrzygnięcia będzie sąd powszechny właściwy dla siedziby Kupującego.</w:t>
      </w:r>
    </w:p>
    <w:p w14:paraId="5375A9FF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odpowiada za działania i zaniechania osób, za pomocą których wykonuje przedmiot Umowy, jak za własne działania i zaniechania. </w:t>
      </w:r>
    </w:p>
    <w:p w14:paraId="64077F5D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nie może dokonać cesji praw i obowiązków wynikających z niniejszej Umowy, </w:t>
      </w:r>
      <w:r w:rsidRPr="002E06F1">
        <w:rPr>
          <w:rFonts w:ascii="Arial" w:eastAsia="TimesNewRomanPSMT" w:hAnsi="Arial" w:cs="Arial"/>
          <w:sz w:val="20"/>
          <w:szCs w:val="20"/>
          <w:lang w:eastAsia="pl-PL"/>
        </w:rPr>
        <w:br/>
        <w:t>w szczególności zobowiązań finansowych, na rzecz osoby trzeciej.</w:t>
      </w:r>
    </w:p>
    <w:p w14:paraId="0EAE09ED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naruszenia postanowień ust. 6, Kupujący może wypowiedzieć umowę ze skutkiem natychmiastowym.</w:t>
      </w:r>
    </w:p>
    <w:p w14:paraId="45BF753B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Załącznikiem stanowiącym integralną część umowy jest Oferta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0131BF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Umowa została sporządzona w trzech jednobrzmiących egzemplarzach, w tym dwa dla Kupującego, a jeden dla Sprzedającego.</w:t>
      </w:r>
    </w:p>
    <w:p w14:paraId="11DE5A03" w14:textId="77777777" w:rsidR="002E06F1" w:rsidRPr="002E06F1" w:rsidRDefault="002E06F1" w:rsidP="002E06F1">
      <w:pPr>
        <w:spacing w:after="0" w:line="264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2E06F1" w:rsidRPr="002E06F1" w14:paraId="56E2A043" w14:textId="77777777" w:rsidTr="0053221C">
        <w:tc>
          <w:tcPr>
            <w:tcW w:w="4537" w:type="dxa"/>
            <w:vAlign w:val="center"/>
          </w:tcPr>
          <w:p w14:paraId="1A2FCE9A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Kupujący</w:t>
            </w:r>
          </w:p>
        </w:tc>
        <w:tc>
          <w:tcPr>
            <w:tcW w:w="4535" w:type="dxa"/>
            <w:vAlign w:val="center"/>
          </w:tcPr>
          <w:p w14:paraId="3715B58D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Sprzedający</w:t>
            </w:r>
          </w:p>
        </w:tc>
      </w:tr>
    </w:tbl>
    <w:p w14:paraId="4F2B137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96900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51F2CB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80229DD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60CD98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01EC8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DAF03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43F839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3A733F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0820A0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7C6E93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4EE7C0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194B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18270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42B8129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06E9D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844F4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6D82C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C3FB648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340D0C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8956BD5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7569D8E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0E6F58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7660493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FCA4EA5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F380894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3ADDA5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F9D83B5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8D2A3C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3E1C7D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7BD1019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1F6C5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8D3175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AF3123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FD118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969E7E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94B2C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Informujemy, iż Urząd Marszałkowski Województwa Mazowieckiego w Warszawie funkcjonuje w oparciu o Zintegrowany System Zarządzania zgodny z normami: </w:t>
      </w:r>
    </w:p>
    <w:p w14:paraId="5407622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9001:2015-10 – System Zarządzania Jakością, </w:t>
      </w:r>
    </w:p>
    <w:p w14:paraId="3A4E4FB6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14001:2015-09 - System Zarządzania Środowiskowego, </w:t>
      </w:r>
    </w:p>
    <w:p w14:paraId="6954BA27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PN-ISO/IEC 27001:2014-12 – System Zarządzania Bezpieczeństwem Informacji, </w:t>
      </w:r>
    </w:p>
    <w:p w14:paraId="72765D7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OHSAS 18001:2007 – System Zarządzania Bezpieczeństwem i Higieną Pracy, </w:t>
      </w:r>
    </w:p>
    <w:p w14:paraId="41ED266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 37001:2017-05 – System Zarządzania Działaniami Antykorupcyjnymi, </w:t>
      </w:r>
    </w:p>
    <w:p w14:paraId="41E80F6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PN-ISO 26000 – System Społecznej Odpowiedzialności.</w:t>
      </w:r>
    </w:p>
    <w:p w14:paraId="7EA4645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03A97F93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8FDF87" w14:textId="77777777" w:rsidR="002E06F1" w:rsidRPr="002E06F1" w:rsidRDefault="002E06F1" w:rsidP="002E06F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84F921" wp14:editId="6B563D74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807C81" wp14:editId="6A355A52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0F90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sectPr w:rsidR="008C1D73" w:rsidSect="006C40BB">
      <w:footerReference w:type="default" r:id="rId11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43187" w14:textId="77777777" w:rsidR="00244FC9" w:rsidRDefault="00244FC9" w:rsidP="00277512">
      <w:pPr>
        <w:spacing w:after="0" w:line="240" w:lineRule="auto"/>
      </w:pPr>
      <w:r>
        <w:separator/>
      </w:r>
    </w:p>
  </w:endnote>
  <w:endnote w:type="continuationSeparator" w:id="0">
    <w:p w14:paraId="5053F89D" w14:textId="77777777" w:rsidR="00244FC9" w:rsidRDefault="00244FC9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02B8" w14:textId="7777777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  <w:r w:rsidRPr="00277512">
      <w:rPr>
        <w:rFonts w:ascii="Arial" w:eastAsia="Times New Roman" w:hAnsi="Arial" w:cs="Arial"/>
        <w:sz w:val="18"/>
        <w:szCs w:val="18"/>
      </w:rPr>
      <w:t xml:space="preserve">Projekt pn. „Zakup niezbędnego sprzętu oraz adaptacja pomieszczeń w związku z pojawieniem się </w:t>
    </w:r>
    <w:proofErr w:type="spellStart"/>
    <w:r w:rsidRPr="00277512">
      <w:rPr>
        <w:rFonts w:ascii="Arial" w:eastAsia="Times New Roman" w:hAnsi="Arial" w:cs="Arial"/>
        <w:sz w:val="18"/>
        <w:szCs w:val="18"/>
      </w:rPr>
      <w:t>koronawirusa</w:t>
    </w:r>
    <w:proofErr w:type="spellEnd"/>
    <w:r w:rsidRPr="00277512">
      <w:rPr>
        <w:rFonts w:ascii="Arial" w:eastAsia="Times New Roman" w:hAnsi="Arial" w:cs="Arial"/>
        <w:sz w:val="18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D7F29" w14:textId="77777777" w:rsidR="00244FC9" w:rsidRDefault="00244FC9" w:rsidP="00277512">
      <w:pPr>
        <w:spacing w:after="0" w:line="240" w:lineRule="auto"/>
      </w:pPr>
      <w:r>
        <w:separator/>
      </w:r>
    </w:p>
  </w:footnote>
  <w:footnote w:type="continuationSeparator" w:id="0">
    <w:p w14:paraId="213719F4" w14:textId="77777777" w:rsidR="00244FC9" w:rsidRDefault="00244FC9" w:rsidP="0027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50E"/>
    <w:multiLevelType w:val="hybridMultilevel"/>
    <w:tmpl w:val="939C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62560"/>
    <w:multiLevelType w:val="hybridMultilevel"/>
    <w:tmpl w:val="D172B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20"/>
  </w:num>
  <w:num w:numId="5">
    <w:abstractNumId w:val="3"/>
  </w:num>
  <w:num w:numId="6">
    <w:abstractNumId w:val="21"/>
  </w:num>
  <w:num w:numId="7">
    <w:abstractNumId w:val="28"/>
  </w:num>
  <w:num w:numId="8">
    <w:abstractNumId w:val="30"/>
  </w:num>
  <w:num w:numId="9">
    <w:abstractNumId w:val="5"/>
  </w:num>
  <w:num w:numId="10">
    <w:abstractNumId w:val="11"/>
  </w:num>
  <w:num w:numId="11">
    <w:abstractNumId w:val="26"/>
  </w:num>
  <w:num w:numId="12">
    <w:abstractNumId w:val="18"/>
  </w:num>
  <w:num w:numId="13">
    <w:abstractNumId w:val="9"/>
  </w:num>
  <w:num w:numId="14">
    <w:abstractNumId w:val="7"/>
  </w:num>
  <w:num w:numId="15">
    <w:abstractNumId w:val="16"/>
  </w:num>
  <w:num w:numId="16">
    <w:abstractNumId w:val="27"/>
  </w:num>
  <w:num w:numId="17">
    <w:abstractNumId w:val="17"/>
  </w:num>
  <w:num w:numId="18">
    <w:abstractNumId w:val="14"/>
  </w:num>
  <w:num w:numId="19">
    <w:abstractNumId w:val="12"/>
  </w:num>
  <w:num w:numId="20">
    <w:abstractNumId w:val="4"/>
  </w:num>
  <w:num w:numId="21">
    <w:abstractNumId w:val="2"/>
  </w:num>
  <w:num w:numId="22">
    <w:abstractNumId w:val="8"/>
  </w:num>
  <w:num w:numId="23">
    <w:abstractNumId w:val="13"/>
  </w:num>
  <w:num w:numId="24">
    <w:abstractNumId w:val="2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2"/>
  </w:num>
  <w:num w:numId="29">
    <w:abstractNumId w:val="15"/>
  </w:num>
  <w:num w:numId="30">
    <w:abstractNumId w:val="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2405A"/>
    <w:rsid w:val="00041797"/>
    <w:rsid w:val="000A2CF7"/>
    <w:rsid w:val="00191D32"/>
    <w:rsid w:val="0022773C"/>
    <w:rsid w:val="00231C6D"/>
    <w:rsid w:val="00241801"/>
    <w:rsid w:val="00243738"/>
    <w:rsid w:val="00244FC9"/>
    <w:rsid w:val="00262B76"/>
    <w:rsid w:val="00277512"/>
    <w:rsid w:val="00294F15"/>
    <w:rsid w:val="002E06F1"/>
    <w:rsid w:val="002F0CF7"/>
    <w:rsid w:val="003844CE"/>
    <w:rsid w:val="004422AD"/>
    <w:rsid w:val="00457656"/>
    <w:rsid w:val="00482D54"/>
    <w:rsid w:val="00626C52"/>
    <w:rsid w:val="00687E30"/>
    <w:rsid w:val="006C1C5A"/>
    <w:rsid w:val="006C40BB"/>
    <w:rsid w:val="006E764F"/>
    <w:rsid w:val="006F15BB"/>
    <w:rsid w:val="00775205"/>
    <w:rsid w:val="00777455"/>
    <w:rsid w:val="007B146E"/>
    <w:rsid w:val="007B6984"/>
    <w:rsid w:val="007C5DA5"/>
    <w:rsid w:val="007D585C"/>
    <w:rsid w:val="00823904"/>
    <w:rsid w:val="00841CD8"/>
    <w:rsid w:val="00842EBF"/>
    <w:rsid w:val="00885FC1"/>
    <w:rsid w:val="008C1D73"/>
    <w:rsid w:val="009129B2"/>
    <w:rsid w:val="00947B12"/>
    <w:rsid w:val="0098271D"/>
    <w:rsid w:val="009D46BD"/>
    <w:rsid w:val="00A05178"/>
    <w:rsid w:val="00A77954"/>
    <w:rsid w:val="00A94D42"/>
    <w:rsid w:val="00AB6758"/>
    <w:rsid w:val="00AD43F5"/>
    <w:rsid w:val="00B0223D"/>
    <w:rsid w:val="00B109DA"/>
    <w:rsid w:val="00B21465"/>
    <w:rsid w:val="00BC436B"/>
    <w:rsid w:val="00BF2751"/>
    <w:rsid w:val="00C11C5C"/>
    <w:rsid w:val="00C5624B"/>
    <w:rsid w:val="00CE339A"/>
    <w:rsid w:val="00D27DD5"/>
    <w:rsid w:val="00D74478"/>
    <w:rsid w:val="00DC41F9"/>
    <w:rsid w:val="00DD728D"/>
    <w:rsid w:val="00E873BA"/>
    <w:rsid w:val="00E979E7"/>
    <w:rsid w:val="00EC6770"/>
    <w:rsid w:val="00ED4EBE"/>
    <w:rsid w:val="00F039C2"/>
    <w:rsid w:val="00F40798"/>
    <w:rsid w:val="00F46E3A"/>
    <w:rsid w:val="00F85915"/>
    <w:rsid w:val="00FA6697"/>
    <w:rsid w:val="00FB03E5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4C55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4803-9AEF-4373-B3B3-E37AB331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Agnieszka Rynkiewicz</cp:lastModifiedBy>
  <cp:revision>5</cp:revision>
  <cp:lastPrinted>2020-02-27T07:58:00Z</cp:lastPrinted>
  <dcterms:created xsi:type="dcterms:W3CDTF">2020-07-20T05:18:00Z</dcterms:created>
  <dcterms:modified xsi:type="dcterms:W3CDTF">2020-08-03T11:55:00Z</dcterms:modified>
</cp:coreProperties>
</file>