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1FCD5D43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Radiologia w warsztacie fizjoterapeuty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fizjoterapeuty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2FFDABEA" w:rsidR="009D54C5" w:rsidRPr="009D54C5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Radiologia w warsztacie fizjoterapeuty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fizjoterapeuty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47F46D7A" w14:textId="77777777" w:rsidR="009D54C5" w:rsidRDefault="009D54C5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2FAD6F25" w14:textId="77777777" w:rsidR="00EF653A" w:rsidRDefault="00EF653A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CF54BB" w14:textId="77777777" w:rsidR="00EF653A" w:rsidRDefault="00EF653A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42BE3BD" w14:textId="77777777" w:rsidR="00EF653A" w:rsidRDefault="00EF653A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2D956F19" w14:textId="77777777" w:rsidR="00EF653A" w:rsidRDefault="00EF653A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54455775" w14:textId="77777777" w:rsidR="00EF653A" w:rsidRDefault="00EF653A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77777777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>Oświadczam, że cena oferty została sporządzona w oparciu o całkowity przedmiot zamówienia, posiadaną wiedzę i doświadczenie, a także wszystkie koszty wykonania przedmiotu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000B551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</w:t>
      </w:r>
    </w:p>
    <w:p w14:paraId="309B2BCD" w14:textId="6EA1A49B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P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81E761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832AD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F8A6048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5BE747B9" w14:textId="794F38A4" w:rsidR="00380151" w:rsidRPr="005975BA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01D50396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EC589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4</cp:revision>
  <cp:lastPrinted>2025-04-30T11:52:00Z</cp:lastPrinted>
  <dcterms:created xsi:type="dcterms:W3CDTF">2025-05-08T12:38:00Z</dcterms:created>
  <dcterms:modified xsi:type="dcterms:W3CDTF">2025-05-14T07:16:00Z</dcterms:modified>
</cp:coreProperties>
</file>