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37" w:rsidRPr="00C371FB" w:rsidRDefault="00C371FB">
      <w:pPr>
        <w:rPr>
          <w:b/>
          <w:u w:val="single"/>
        </w:rPr>
      </w:pPr>
      <w:r w:rsidRPr="00C371FB">
        <w:rPr>
          <w:b/>
          <w:u w:val="single"/>
        </w:rPr>
        <w:t>Zapytania do postępowania FZP.2810.15.2019</w:t>
      </w:r>
    </w:p>
    <w:p w:rsidR="00C371FB" w:rsidRPr="00C371FB" w:rsidRDefault="00C371FB" w:rsidP="00C371FB">
      <w:pPr>
        <w:spacing w:line="240" w:lineRule="auto"/>
        <w:rPr>
          <w:b/>
        </w:rPr>
      </w:pPr>
      <w:r w:rsidRPr="00C371FB">
        <w:rPr>
          <w:b/>
        </w:rPr>
        <w:t>1.</w:t>
      </w:r>
    </w:p>
    <w:p w:rsidR="00C371FB" w:rsidRDefault="00C371FB" w:rsidP="00C371FB">
      <w:pPr>
        <w:spacing w:after="240" w:line="240" w:lineRule="auto"/>
      </w:pPr>
      <w:r>
        <w:rPr>
          <w:rFonts w:ascii="Helvetica" w:hAnsi="Helvetica" w:cs="Helvetica"/>
          <w:sz w:val="20"/>
          <w:szCs w:val="20"/>
        </w:rPr>
        <w:t xml:space="preserve">Pytanie dot. pakietu IV- </w:t>
      </w:r>
      <w:r>
        <w:t>Materiały i akcesoria do respiratorów producenta HAMILTON ( C1, C2, G5, S1)</w:t>
      </w:r>
      <w:r>
        <w:br/>
        <w:t>Prosimy o sprecyzowanie do jakiego typu respiratorów zamawiane są poniższe akcesoria:</w:t>
      </w:r>
      <w:r>
        <w:br/>
      </w:r>
    </w:p>
    <w:tbl>
      <w:tblPr>
        <w:tblW w:w="1404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203"/>
        <w:gridCol w:w="1757"/>
        <w:gridCol w:w="1513"/>
      </w:tblGrid>
      <w:tr w:rsidR="00C371FB" w:rsidTr="00C371FB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Membrana zastawki wydechowej</w:t>
            </w:r>
            <w:r>
              <w:rPr>
                <w:rFonts w:ascii="Calibri" w:hAnsi="Calibri" w:cs="Calibri"/>
                <w:color w:val="000000"/>
              </w:rPr>
              <w:t xml:space="preserve"> (op.=5szt.), wielorazowa do respiratora HAMILTON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opak.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371FB" w:rsidTr="00C371FB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Obudowa zastawki wydechowej</w:t>
            </w:r>
            <w:r>
              <w:rPr>
                <w:rFonts w:ascii="Calibri" w:hAnsi="Calibri" w:cs="Calibri"/>
                <w:color w:val="000000"/>
              </w:rPr>
              <w:t>, wielorazowa do respiratora HAMILTON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1FB" w:rsidRDefault="00C3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C371FB" w:rsidRDefault="00C371FB"/>
    <w:p w:rsidR="00FE0C50" w:rsidRPr="00FE0C50" w:rsidRDefault="00FE0C50">
      <w:pPr>
        <w:rPr>
          <w:b/>
        </w:rPr>
      </w:pPr>
      <w:r w:rsidRPr="00FE0C50">
        <w:rPr>
          <w:b/>
        </w:rPr>
        <w:t>2.</w:t>
      </w:r>
    </w:p>
    <w:p w:rsidR="00FE0C50" w:rsidRDefault="00FE0C50" w:rsidP="00FE0C50">
      <w:p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Pakiet III</w:t>
      </w:r>
    </w:p>
    <w:p w:rsidR="00FE0C50" w:rsidRDefault="00FE0C50" w:rsidP="00FE0C50">
      <w:pPr>
        <w:pStyle w:val="Normalny1"/>
        <w:tabs>
          <w:tab w:val="center" w:pos="6946"/>
        </w:tabs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Poz. 1,2 ,3, 6, 7, 8, 9, 10, 11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Prosimy o wydzielenie pozycji  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1,2 ,3, 6, 7, 8, 9, 10, 11 </w:t>
      </w:r>
      <w:r>
        <w:rPr>
          <w:rFonts w:asciiTheme="minorHAnsi" w:hAnsiTheme="minorHAnsi" w:cstheme="minorHAnsi"/>
          <w:sz w:val="22"/>
          <w:szCs w:val="22"/>
        </w:rPr>
        <w:t>do osobnego pakietu, co umożliwi wzięcie udziału w postępowaniu większej ilości wykonawców, a tym samym wpłynie korzystnie na konkurencyjność ofert.</w:t>
      </w:r>
    </w:p>
    <w:p w:rsidR="00FE0C50" w:rsidRDefault="00FE0C50" w:rsidP="00FE0C50">
      <w:pPr>
        <w:pStyle w:val="Normalny1"/>
        <w:tabs>
          <w:tab w:val="center" w:pos="6946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Poz. 1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Prosimy o dopuszczenie produktu o parametrach równoważnych - elektrody piankowej, dzielonej o wymiarach 176 x 122 mm o powierzchni całkowitej 169 cm2 i powierzchni przewodzącej 110 cm2 systemem pętli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Twin-Safe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pozwalającym na równe rozproszenie prądu, pokrytej hydrożelem</w:t>
      </w:r>
    </w:p>
    <w:p w:rsidR="00FE0C50" w:rsidRDefault="00FE0C50" w:rsidP="00FE0C50">
      <w:pPr>
        <w:pStyle w:val="Normalny1"/>
        <w:tabs>
          <w:tab w:val="center" w:pos="6946"/>
        </w:tabs>
        <w:spacing w:before="120"/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>Poz.2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Prosimy o dopuszczenie elektrod o powierzchni całkowitej 66cm2 i przewodzącej 32cm2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Poz. 6 prosimy o dopuszczenie uchwytu z przyciskami zamiast kołyski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Poz. 8 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Prosimy o dopuszczenie kabla o długości 5m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Poz.10 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Prosimy o dopuszczenie pincety o długości 16 cm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Poz.11 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Prosimy o dopuszczenie pincety o długości 16 cm i końcówki 0,6 mm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:rsidR="00FE0C50" w:rsidRDefault="00FE0C50" w:rsidP="00FE0C50">
      <w:pPr>
        <w:spacing w:line="240" w:lineRule="auto"/>
        <w:jc w:val="both"/>
        <w:rPr>
          <w:rFonts w:eastAsiaTheme="minorEastAsia" w:cstheme="minorHAnsi"/>
          <w:b/>
          <w:sz w:val="24"/>
          <w:lang w:eastAsia="pl-PL"/>
        </w:rPr>
      </w:pPr>
      <w:r>
        <w:rPr>
          <w:rFonts w:cstheme="minorHAnsi"/>
          <w:b/>
          <w:sz w:val="24"/>
        </w:rPr>
        <w:t>Pakiet IV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>Poz. 12</w:t>
      </w:r>
    </w:p>
    <w:p w:rsidR="00FE0C50" w:rsidRDefault="00FE0C50" w:rsidP="00FE0C50">
      <w:pPr>
        <w:pStyle w:val="Normalny1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Prosimy o wydzielenie pozycji  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12 </w:t>
      </w:r>
      <w:r>
        <w:rPr>
          <w:rFonts w:asciiTheme="minorHAnsi" w:hAnsiTheme="minorHAnsi" w:cstheme="minorHAnsi"/>
          <w:sz w:val="22"/>
          <w:szCs w:val="22"/>
        </w:rPr>
        <w:t>do osobnego pakietu, co umożliwi wzięcie udziału w postępowaniu większej ilości wykonawców, a tym samym wpłynie korzystnie na konkurencyjność ofert.</w:t>
      </w:r>
    </w:p>
    <w:p w:rsidR="004D399D" w:rsidRPr="004D399D" w:rsidRDefault="004D399D">
      <w:pPr>
        <w:rPr>
          <w:b/>
        </w:rPr>
      </w:pPr>
      <w:r w:rsidRPr="004D399D">
        <w:rPr>
          <w:b/>
        </w:rPr>
        <w:t xml:space="preserve">3. </w:t>
      </w:r>
    </w:p>
    <w:p w:rsidR="004D399D" w:rsidRDefault="004D399D" w:rsidP="004D399D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Pytanie nr 1, dotyczy pakietu nr 6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poz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1:</w:t>
      </w:r>
    </w:p>
    <w:p w:rsidR="004D399D" w:rsidRDefault="004D399D" w:rsidP="004D399D">
      <w:pPr>
        <w:tabs>
          <w:tab w:val="num" w:pos="341"/>
          <w:tab w:val="left" w:pos="1165"/>
        </w:tabs>
        <w:spacing w:line="240" w:lineRule="auto"/>
        <w:jc w:val="both"/>
        <w:rPr>
          <w:rFonts w:ascii="Calibri" w:eastAsia="MS Mincho" w:hAnsi="Calibri" w:cs="Times New Roman"/>
          <w:lang w:eastAsia="ja-JP"/>
        </w:rPr>
      </w:pPr>
      <w:r>
        <w:rPr>
          <w:rFonts w:cs="Calibri"/>
        </w:rPr>
        <w:t>Czy Zamawiający w opisie produktu ma namyśli: p</w:t>
      </w:r>
      <w:r>
        <w:rPr>
          <w:rFonts w:eastAsia="MS Mincho"/>
          <w:lang w:eastAsia="ja-JP"/>
        </w:rPr>
        <w:t xml:space="preserve">ojedynczy czujnik do pomiaru ciśnienia metodą bezpośrednią zawierający: długości linii płuczącej 150 cm ( +/- 5 cm), biureta wyposażona w system zabezpieczający przed zapowietrzaniem(szpikulec w biurecie z trzema otworami), przetwornik do krwawego pomiaru ciśnienia o częstotliwości własnej samego przetwornika ≥ 200Hz, błąd pomiaru przetwornika (nieliniowość i histereza) do 1,5%, system przepłukiwania uruchamiany wielokierunkowo przez pociągnięcie za wielokierunkowy wypustek, linia pacjenta </w:t>
      </w:r>
      <w:proofErr w:type="spellStart"/>
      <w:r>
        <w:rPr>
          <w:rFonts w:eastAsia="MS Mincho"/>
          <w:lang w:eastAsia="ja-JP"/>
        </w:rPr>
        <w:t>dł</w:t>
      </w:r>
      <w:proofErr w:type="spellEnd"/>
      <w:r>
        <w:rPr>
          <w:rFonts w:eastAsia="MS Mincho"/>
          <w:lang w:eastAsia="ja-JP"/>
        </w:rPr>
        <w:t xml:space="preserve"> 150 cm (120 cm + 30 cm), połączenie przetwornika z kablem łączącym z monitorem, </w:t>
      </w:r>
      <w:proofErr w:type="spellStart"/>
      <w:r>
        <w:rPr>
          <w:rFonts w:eastAsia="MS Mincho"/>
          <w:lang w:eastAsia="ja-JP"/>
        </w:rPr>
        <w:t>bezpinowe</w:t>
      </w:r>
      <w:proofErr w:type="spellEnd"/>
      <w:r>
        <w:rPr>
          <w:rFonts w:eastAsia="MS Mincho"/>
          <w:lang w:eastAsia="ja-JP"/>
        </w:rPr>
        <w:t>, chroniące przed zalaniem (wodoodporne), przetwornik zawiera osobny port do testowania poprawności działania systemu: linia z przetwornikiem /kabel sygnałowy/monitor?</w:t>
      </w:r>
    </w:p>
    <w:p w:rsidR="004D399D" w:rsidRDefault="004D399D" w:rsidP="004D399D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Pytanie  nr 2, dotyczy pakietu nr 6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poz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1:</w:t>
      </w:r>
    </w:p>
    <w:p w:rsidR="004D399D" w:rsidRDefault="004D399D" w:rsidP="004D399D">
      <w:pPr>
        <w:tabs>
          <w:tab w:val="num" w:pos="341"/>
          <w:tab w:val="left" w:pos="1165"/>
        </w:tabs>
        <w:spacing w:line="24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Do jakiego rodzaju końcówek w przewodach interfejsowych do </w:t>
      </w:r>
      <w:r>
        <w:rPr>
          <w:rFonts w:cs="Calibri"/>
          <w:bCs/>
          <w:color w:val="000000"/>
        </w:rPr>
        <w:t xml:space="preserve">modułów pomiarowych </w:t>
      </w:r>
      <w:proofErr w:type="spellStart"/>
      <w:r>
        <w:rPr>
          <w:rFonts w:cs="Calibri"/>
          <w:bCs/>
          <w:color w:val="000000"/>
        </w:rPr>
        <w:t>IntelliVue</w:t>
      </w:r>
      <w:proofErr w:type="spellEnd"/>
      <w:r>
        <w:rPr>
          <w:rFonts w:cs="Calibri"/>
          <w:bCs/>
          <w:color w:val="000000"/>
        </w:rPr>
        <w:t xml:space="preserve"> M3015 PHILIPS</w:t>
      </w:r>
      <w:r>
        <w:rPr>
          <w:rFonts w:eastAsia="MS Mincho"/>
          <w:lang w:eastAsia="ja-JP"/>
        </w:rPr>
        <w:t xml:space="preserve"> Zamawiający wymaga zaoferowania przetworników ciśnienia?</w:t>
      </w:r>
    </w:p>
    <w:p w:rsidR="00C362CD" w:rsidRDefault="00C362CD" w:rsidP="004D399D">
      <w:pPr>
        <w:tabs>
          <w:tab w:val="num" w:pos="341"/>
          <w:tab w:val="left" w:pos="1165"/>
        </w:tabs>
        <w:spacing w:line="24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4. </w:t>
      </w:r>
    </w:p>
    <w:p w:rsidR="00C362CD" w:rsidRDefault="00C362CD" w:rsidP="00C362CD">
      <w:pPr>
        <w:spacing w:line="276" w:lineRule="auto"/>
        <w:jc w:val="both"/>
      </w:pPr>
      <w:r>
        <w:t xml:space="preserve">1. Czy w celu miarkowania kar umownych Zamawiający dokona modyfikacji postanowień projektu przyszłej umowy w zakresie zapisów </w:t>
      </w:r>
      <w:r>
        <w:rPr>
          <w:color w:val="000000"/>
        </w:rPr>
        <w:t>§ 7 ust. 1, 2:</w:t>
      </w:r>
    </w:p>
    <w:p w:rsidR="00C362CD" w:rsidRDefault="00C362CD" w:rsidP="00C362C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niedotrzymania uzgodnionego terminu dostawy, Wykonawca zapłaci karę w wysokości 0,5% wartości netto zamówionego, a nie dostarczonego towaru, za każdy dzień opóźnienia, </w:t>
      </w:r>
      <w:r>
        <w:rPr>
          <w:b/>
          <w:u w:val="single"/>
        </w:rPr>
        <w:t>jednak nie więcej niż 10% wartości netto zamówionego, a nie dostarczonego towaru.</w:t>
      </w:r>
    </w:p>
    <w:p w:rsidR="00C362CD" w:rsidRDefault="00C362CD" w:rsidP="00C362CD">
      <w:pPr>
        <w:pStyle w:val="Akapitzlist"/>
        <w:spacing w:line="276" w:lineRule="auto"/>
        <w:ind w:left="1069"/>
        <w:jc w:val="both"/>
      </w:pPr>
    </w:p>
    <w:p w:rsidR="00C362CD" w:rsidRDefault="00C362CD" w:rsidP="00C362C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przekroczenia terminu rozpatrzenia reklamacji Wykonawca zapłaci Zamawiającemu karę w wysokości 0,5% wartości netto przedmiotu reklamacji, za każdy dzień opóźnienia, </w:t>
      </w:r>
      <w:r>
        <w:rPr>
          <w:b/>
          <w:u w:val="single"/>
        </w:rPr>
        <w:t>jednak nie więcej niż 10% wartości netto reklamowanego przedmiotu umowy.</w:t>
      </w:r>
    </w:p>
    <w:p w:rsidR="004D399D" w:rsidRPr="0077203A" w:rsidRDefault="0077203A" w:rsidP="004D399D">
      <w:pPr>
        <w:jc w:val="both"/>
        <w:rPr>
          <w:b/>
        </w:rPr>
      </w:pPr>
      <w:r w:rsidRPr="0077203A">
        <w:rPr>
          <w:b/>
        </w:rPr>
        <w:t xml:space="preserve">5. </w:t>
      </w:r>
    </w:p>
    <w:p w:rsidR="0077203A" w:rsidRDefault="0077203A" w:rsidP="0077203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VI – Przetwornik ciśnienia pojedynczy, do współpracy z modułem pomiarowym </w:t>
      </w:r>
      <w:proofErr w:type="spellStart"/>
      <w:r>
        <w:rPr>
          <w:rFonts w:ascii="Calibri" w:hAnsi="Calibri"/>
          <w:b/>
          <w:bCs/>
        </w:rPr>
        <w:t>IntelliVue</w:t>
      </w:r>
      <w:proofErr w:type="spellEnd"/>
      <w:r>
        <w:rPr>
          <w:rFonts w:ascii="Calibri" w:hAnsi="Calibri"/>
          <w:b/>
          <w:bCs/>
        </w:rPr>
        <w:t xml:space="preserve"> producenta PHILIPS</w:t>
      </w:r>
    </w:p>
    <w:p w:rsidR="0077203A" w:rsidRDefault="0077203A" w:rsidP="0077203A">
      <w:pPr>
        <w:jc w:val="both"/>
        <w:rPr>
          <w:rFonts w:ascii="Calibri" w:hAnsi="Calibri"/>
        </w:rPr>
      </w:pPr>
      <w:r>
        <w:rPr>
          <w:rFonts w:ascii="Calibri" w:hAnsi="Calibri"/>
        </w:rPr>
        <w:t>Pytanie 1</w:t>
      </w:r>
    </w:p>
    <w:p w:rsidR="0077203A" w:rsidRDefault="0077203A" w:rsidP="0077203A">
      <w:pPr>
        <w:jc w:val="both"/>
        <w:rPr>
          <w:rFonts w:ascii="Calibri" w:hAnsi="Calibri"/>
        </w:rPr>
      </w:pPr>
      <w:r>
        <w:rPr>
          <w:rFonts w:ascii="Calibri" w:hAnsi="Calibri"/>
        </w:rPr>
        <w:t>Czy Zamawiający oczekuje, żeby przetwornik  wyposażony był w dodatkowe koreczki w kolorze kontrastowo żółtym dla zapobiegania przypadkowej kontaminacji w wyniku pomyłki?</w:t>
      </w:r>
    </w:p>
    <w:p w:rsidR="0077203A" w:rsidRDefault="0041687A" w:rsidP="004D399D">
      <w:pPr>
        <w:jc w:val="both"/>
      </w:pPr>
      <w:r>
        <w:t>6.</w:t>
      </w:r>
    </w:p>
    <w:p w:rsidR="0041687A" w:rsidRPr="0041687A" w:rsidRDefault="0041687A" w:rsidP="0041687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Cs w:val="20"/>
          <w:lang w:eastAsia="ar-SA"/>
        </w:rPr>
      </w:pPr>
      <w:r w:rsidRPr="0041687A">
        <w:rPr>
          <w:rFonts w:ascii="Times New Roman" w:eastAsia="Times New Roman" w:hAnsi="Times New Roman" w:cs="Times New Roman"/>
          <w:b/>
          <w:bCs/>
          <w:kern w:val="1"/>
          <w:szCs w:val="20"/>
          <w:u w:val="single"/>
          <w:lang w:eastAsia="ar-SA"/>
        </w:rPr>
        <w:t xml:space="preserve">Pakiet VI – Przetwornik ciśnienia pojedynczy, do współpracy z modułem pomiarowym </w:t>
      </w:r>
      <w:proofErr w:type="spellStart"/>
      <w:r w:rsidRPr="0041687A">
        <w:rPr>
          <w:rFonts w:ascii="Times New Roman" w:eastAsia="Times New Roman" w:hAnsi="Times New Roman" w:cs="Times New Roman"/>
          <w:b/>
          <w:bCs/>
          <w:kern w:val="1"/>
          <w:szCs w:val="20"/>
          <w:u w:val="single"/>
          <w:lang w:eastAsia="ar-SA"/>
        </w:rPr>
        <w:t>IntelliVue</w:t>
      </w:r>
      <w:proofErr w:type="spellEnd"/>
      <w:r w:rsidRPr="0041687A">
        <w:rPr>
          <w:rFonts w:ascii="Times New Roman" w:eastAsia="Times New Roman" w:hAnsi="Times New Roman" w:cs="Times New Roman"/>
          <w:b/>
          <w:bCs/>
          <w:kern w:val="1"/>
          <w:szCs w:val="20"/>
          <w:u w:val="single"/>
          <w:lang w:eastAsia="ar-SA"/>
        </w:rPr>
        <w:t xml:space="preserve"> producenta PHILIPS </w:t>
      </w:r>
    </w:p>
    <w:p w:rsidR="0041687A" w:rsidRPr="0041687A" w:rsidRDefault="0041687A" w:rsidP="0041687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1687A">
        <w:rPr>
          <w:rFonts w:ascii="Times New Roman" w:eastAsia="Times New Roman" w:hAnsi="Times New Roman" w:cs="Times New Roman"/>
          <w:kern w:val="1"/>
          <w:lang w:eastAsia="ar-SA"/>
        </w:rPr>
        <w:t>1. Która z poniższych końcówek łączy przetwornik z kablem monitora? </w:t>
      </w:r>
    </w:p>
    <w:p w:rsidR="0041687A" w:rsidRDefault="0041687A" w:rsidP="004D399D">
      <w:pPr>
        <w:jc w:val="both"/>
      </w:pPr>
      <w:r>
        <w:rPr>
          <w:noProof/>
        </w:rPr>
        <w:drawing>
          <wp:inline distT="0" distB="0" distL="0" distR="0" wp14:anchorId="2B4B3033">
            <wp:extent cx="5904865" cy="13620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E3" w:rsidRDefault="00242FE3" w:rsidP="004D399D">
      <w:pPr>
        <w:jc w:val="both"/>
      </w:pPr>
    </w:p>
    <w:p w:rsidR="00242FE3" w:rsidRDefault="00242FE3" w:rsidP="004D399D">
      <w:pPr>
        <w:jc w:val="both"/>
        <w:rPr>
          <w:b/>
        </w:rPr>
      </w:pPr>
      <w:r w:rsidRPr="00242FE3">
        <w:rPr>
          <w:b/>
        </w:rPr>
        <w:t>7.</w:t>
      </w:r>
    </w:p>
    <w:p w:rsidR="00242FE3" w:rsidRDefault="00242FE3" w:rsidP="00242FE3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VI – Przetwornik ciśnienia pojedynczy, do współpracy z modułem pomiarowym </w:t>
      </w:r>
      <w:proofErr w:type="spellStart"/>
      <w:r>
        <w:rPr>
          <w:rFonts w:ascii="Calibri" w:hAnsi="Calibri"/>
          <w:b/>
          <w:bCs/>
        </w:rPr>
        <w:t>IntelliVue</w:t>
      </w:r>
      <w:proofErr w:type="spellEnd"/>
      <w:r>
        <w:rPr>
          <w:rFonts w:ascii="Calibri" w:hAnsi="Calibri"/>
          <w:b/>
          <w:bCs/>
        </w:rPr>
        <w:t xml:space="preserve"> producenta PHILIPS</w:t>
      </w:r>
    </w:p>
    <w:p w:rsidR="00242FE3" w:rsidRDefault="00242FE3" w:rsidP="00242FE3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Pytanie 1</w:t>
      </w:r>
    </w:p>
    <w:p w:rsidR="00242FE3" w:rsidRDefault="00242FE3" w:rsidP="00242FE3">
      <w:pPr>
        <w:jc w:val="both"/>
        <w:rPr>
          <w:rFonts w:ascii="Calibri" w:hAnsi="Calibri"/>
        </w:rPr>
      </w:pPr>
      <w:r>
        <w:rPr>
          <w:rFonts w:ascii="Calibri" w:hAnsi="Calibri"/>
        </w:rPr>
        <w:t>Czy dla precyzyjnego pomiaru zamawiający oczekuje nieliniowości i histerezy przetwornika poniżej 1,5%?</w:t>
      </w:r>
    </w:p>
    <w:p w:rsidR="00242FE3" w:rsidRDefault="00242FE3" w:rsidP="00242FE3">
      <w:pPr>
        <w:rPr>
          <w:rFonts w:ascii="Times New Roman" w:hAnsi="Times New Roman"/>
          <w:sz w:val="20"/>
          <w:szCs w:val="20"/>
          <w:lang w:eastAsia="en-GB"/>
        </w:rPr>
      </w:pPr>
    </w:p>
    <w:p w:rsidR="00242FE3" w:rsidRDefault="00242FE3" w:rsidP="00242FE3">
      <w:pPr>
        <w:autoSpaceDE w:val="0"/>
        <w:autoSpaceDN w:val="0"/>
        <w:adjustRightInd w:val="0"/>
        <w:jc w:val="both"/>
        <w:rPr>
          <w:rFonts w:ascii="Calibri" w:eastAsia="Calibri" w:hAnsi="Calibri"/>
          <w:b/>
          <w:u w:val="single"/>
          <w:lang w:eastAsia="pl-PL"/>
        </w:rPr>
      </w:pPr>
    </w:p>
    <w:p w:rsidR="00242FE3" w:rsidRPr="00242FE3" w:rsidRDefault="00242FE3" w:rsidP="004D399D">
      <w:pPr>
        <w:jc w:val="both"/>
        <w:rPr>
          <w:b/>
        </w:rPr>
      </w:pPr>
    </w:p>
    <w:sectPr w:rsidR="00242FE3" w:rsidRPr="00242FE3" w:rsidSect="0041687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117E2"/>
    <w:multiLevelType w:val="hybridMultilevel"/>
    <w:tmpl w:val="19204FBC"/>
    <w:lvl w:ilvl="0" w:tplc="A31AA46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FB"/>
    <w:rsid w:val="00242FE3"/>
    <w:rsid w:val="0041687A"/>
    <w:rsid w:val="004D399D"/>
    <w:rsid w:val="0077203A"/>
    <w:rsid w:val="00C362CD"/>
    <w:rsid w:val="00C371FB"/>
    <w:rsid w:val="00CB2A37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AB64"/>
  <w15:chartTrackingRefBased/>
  <w15:docId w15:val="{F69241EB-707A-4936-A1F5-BE379CF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E0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D3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362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7</cp:revision>
  <dcterms:created xsi:type="dcterms:W3CDTF">2019-03-05T09:34:00Z</dcterms:created>
  <dcterms:modified xsi:type="dcterms:W3CDTF">2019-03-12T06:35:00Z</dcterms:modified>
</cp:coreProperties>
</file>