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617C5119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893B15">
        <w:rPr>
          <w:rFonts w:asciiTheme="minorHAnsi" w:hAnsiTheme="minorHAnsi" w:cstheme="minorHAnsi"/>
        </w:rPr>
        <w:t>0</w:t>
      </w:r>
      <w:r w:rsidR="00E93B09">
        <w:rPr>
          <w:rFonts w:asciiTheme="minorHAnsi" w:hAnsiTheme="minorHAnsi" w:cstheme="minorHAnsi"/>
        </w:rPr>
        <w:t>8</w:t>
      </w:r>
      <w:r w:rsidR="00893B15">
        <w:rPr>
          <w:rFonts w:asciiTheme="minorHAnsi" w:hAnsiTheme="minorHAnsi" w:cstheme="minorHAnsi"/>
        </w:rPr>
        <w:t xml:space="preserve"> czerwca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3F957870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„</w:t>
      </w:r>
      <w:r w:rsidR="00E85A8F">
        <w:rPr>
          <w:rFonts w:asciiTheme="minorHAnsi" w:hAnsiTheme="minorHAnsi"/>
          <w:sz w:val="22"/>
        </w:rPr>
        <w:t>W zakresie działalności szpitalnych banków krwi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 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26CDF"/>
    <w:rsid w:val="005E1B84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F3CC3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A8F"/>
    <w:rsid w:val="00E85FD5"/>
    <w:rsid w:val="00E93B09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2024-09-13T11:32:00Z</cp:lastPrinted>
  <dcterms:created xsi:type="dcterms:W3CDTF">2026-05-25T11:19:00Z</dcterms:created>
  <dcterms:modified xsi:type="dcterms:W3CDTF">2026-06-08T06:38:00Z</dcterms:modified>
</cp:coreProperties>
</file>