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6AFB5" w14:textId="1C3362B6" w:rsidR="00A57FEB" w:rsidRDefault="004C4023" w:rsidP="004C4023">
      <w:pPr>
        <w:jc w:val="right"/>
      </w:pPr>
      <w:r>
        <w:t>Załącznik nr 1</w:t>
      </w:r>
    </w:p>
    <w:p w14:paraId="7A5EB41C" w14:textId="531EC399" w:rsidR="004C4023" w:rsidRPr="004C4023" w:rsidRDefault="004C4023" w:rsidP="004C4023">
      <w:pPr>
        <w:jc w:val="center"/>
        <w:rPr>
          <w:b/>
          <w:bCs/>
        </w:rPr>
      </w:pPr>
      <w:r w:rsidRPr="004C4023">
        <w:rPr>
          <w:b/>
          <w:bCs/>
        </w:rPr>
        <w:t>OFERTA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2267"/>
        <w:gridCol w:w="6250"/>
      </w:tblGrid>
      <w:tr w:rsidR="004C4023" w:rsidRPr="004C4023" w14:paraId="5EA0D80E" w14:textId="77777777" w:rsidTr="004C4023">
        <w:trPr>
          <w:trHeight w:val="509"/>
        </w:trPr>
        <w:tc>
          <w:tcPr>
            <w:tcW w:w="421" w:type="dxa"/>
            <w:shd w:val="clear" w:color="auto" w:fill="F2F2F2"/>
            <w:vAlign w:val="center"/>
          </w:tcPr>
          <w:p w14:paraId="3D59E02F" w14:textId="77777777" w:rsidR="004C4023" w:rsidRPr="004C4023" w:rsidRDefault="004C4023" w:rsidP="004C4023">
            <w:pPr>
              <w:spacing w:before="240" w:after="0" w:line="276" w:lineRule="auto"/>
              <w:rPr>
                <w:rFonts w:eastAsia="Times New Roman" w:cstheme="minorHAnsi"/>
                <w:b/>
              </w:rPr>
            </w:pPr>
            <w:r w:rsidRPr="004C4023">
              <w:rPr>
                <w:rFonts w:eastAsia="Times New Roman" w:cstheme="minorHAnsi"/>
                <w:b/>
              </w:rPr>
              <w:t>L.p.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3BFA2DFC" w14:textId="77777777" w:rsidR="004C4023" w:rsidRPr="004C4023" w:rsidRDefault="004C4023" w:rsidP="004C4023">
            <w:pPr>
              <w:spacing w:before="240" w:after="0" w:line="276" w:lineRule="auto"/>
              <w:rPr>
                <w:rFonts w:eastAsia="Times New Roman" w:cstheme="minorHAnsi"/>
                <w:b/>
              </w:rPr>
            </w:pPr>
            <w:r w:rsidRPr="004C4023">
              <w:rPr>
                <w:rFonts w:eastAsia="Times New Roman" w:cstheme="minorHAnsi"/>
                <w:b/>
              </w:rPr>
              <w:t>Nazwa sprzętu medycznego</w:t>
            </w:r>
          </w:p>
        </w:tc>
        <w:tc>
          <w:tcPr>
            <w:tcW w:w="6373" w:type="dxa"/>
            <w:shd w:val="clear" w:color="auto" w:fill="F2F2F2"/>
            <w:vAlign w:val="center"/>
          </w:tcPr>
          <w:p w14:paraId="07C2FE42" w14:textId="77777777" w:rsidR="004C4023" w:rsidRPr="004C4023" w:rsidRDefault="004C4023" w:rsidP="004C4023">
            <w:pPr>
              <w:spacing w:before="240" w:after="0" w:line="276" w:lineRule="auto"/>
              <w:rPr>
                <w:rFonts w:eastAsia="Times New Roman" w:cstheme="minorHAnsi"/>
                <w:b/>
              </w:rPr>
            </w:pPr>
            <w:r w:rsidRPr="004C4023">
              <w:rPr>
                <w:rFonts w:eastAsia="Times New Roman" w:cstheme="minorHAnsi"/>
                <w:b/>
              </w:rPr>
              <w:t>Specyfikacja/ parametry techniczne</w:t>
            </w:r>
          </w:p>
        </w:tc>
      </w:tr>
      <w:tr w:rsidR="004C4023" w:rsidRPr="004C4023" w14:paraId="37E26DD0" w14:textId="77777777" w:rsidTr="004C4023">
        <w:tc>
          <w:tcPr>
            <w:tcW w:w="421" w:type="dxa"/>
          </w:tcPr>
          <w:p w14:paraId="5B8D861F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>1.</w:t>
            </w:r>
          </w:p>
        </w:tc>
        <w:tc>
          <w:tcPr>
            <w:tcW w:w="2268" w:type="dxa"/>
          </w:tcPr>
          <w:p w14:paraId="1247CA8C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4C4023">
              <w:rPr>
                <w:rFonts w:eastAsia="Times New Roman" w:cstheme="minorHAnsi"/>
                <w:b/>
                <w:bCs/>
              </w:rPr>
              <w:t xml:space="preserve">Skaner TLC </w:t>
            </w:r>
            <w:bookmarkStart w:id="0" w:name="_GoBack"/>
            <w:bookmarkEnd w:id="0"/>
          </w:p>
          <w:p w14:paraId="3CE1C08B" w14:textId="279D0DD6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  <w:i/>
                <w:iCs/>
              </w:rPr>
            </w:pPr>
            <w:r w:rsidRPr="004C4023">
              <w:rPr>
                <w:rFonts w:eastAsia="Times New Roman" w:cstheme="minorHAnsi"/>
                <w:i/>
                <w:iCs/>
              </w:rPr>
              <w:t>(podać typ, model, producenta, numer katalogowy)</w:t>
            </w:r>
          </w:p>
          <w:p w14:paraId="54A4F5DC" w14:textId="4445A5B4" w:rsid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…………………………………</w:t>
            </w:r>
          </w:p>
          <w:p w14:paraId="5F5F48D3" w14:textId="37C6475C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………………………………….</w:t>
            </w:r>
          </w:p>
        </w:tc>
        <w:tc>
          <w:tcPr>
            <w:tcW w:w="6373" w:type="dxa"/>
          </w:tcPr>
          <w:p w14:paraId="6579A044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4C4023">
              <w:rPr>
                <w:rFonts w:eastAsia="Times New Roman" w:cstheme="minorHAnsi"/>
                <w:lang w:eastAsia="pl-PL"/>
              </w:rPr>
              <w:t>- System składający się z urządzenia i oprogramowania do kontroli czystości radiochemicznej przy użyciu chromatografii cienkowarstwowej i wykonywania podstawowej spektrometrii gamma</w:t>
            </w:r>
          </w:p>
          <w:p w14:paraId="060633D6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4C4023">
              <w:rPr>
                <w:rFonts w:eastAsia="Times New Roman" w:cstheme="minorHAnsi"/>
                <w:lang w:eastAsia="pl-PL"/>
              </w:rPr>
              <w:t>- Szybkość skanowania 1 – 24 cm/min</w:t>
            </w:r>
          </w:p>
          <w:p w14:paraId="36FF5822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4C4023">
              <w:rPr>
                <w:rFonts w:eastAsia="Times New Roman" w:cstheme="minorHAnsi"/>
                <w:lang w:eastAsia="pl-PL"/>
              </w:rPr>
              <w:t xml:space="preserve">- Osłona kolimatora min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4C4023">
                <w:rPr>
                  <w:rFonts w:eastAsia="Times New Roman" w:cstheme="minorHAnsi"/>
                  <w:lang w:eastAsia="pl-PL"/>
                </w:rPr>
                <w:t>40 mm</w:t>
              </w:r>
            </w:smartTag>
          </w:p>
          <w:p w14:paraId="7CE4DD73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4C4023">
              <w:rPr>
                <w:rFonts w:eastAsia="Times New Roman" w:cstheme="minorHAnsi"/>
                <w:lang w:eastAsia="pl-PL"/>
              </w:rPr>
              <w:t xml:space="preserve">- Waga poniżej </w:t>
            </w:r>
            <w:smartTag w:uri="urn:schemas-microsoft-com:office:smarttags" w:element="metricconverter">
              <w:smartTagPr>
                <w:attr w:name="ProductID" w:val="30 kg"/>
              </w:smartTagPr>
              <w:r w:rsidRPr="004C4023">
                <w:rPr>
                  <w:rFonts w:eastAsia="Times New Roman" w:cstheme="minorHAnsi"/>
                  <w:lang w:eastAsia="pl-PL"/>
                </w:rPr>
                <w:t>30 kg</w:t>
              </w:r>
            </w:smartTag>
          </w:p>
          <w:p w14:paraId="73108175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4C4023">
              <w:rPr>
                <w:rFonts w:eastAsia="Times New Roman" w:cstheme="minorHAnsi"/>
                <w:lang w:eastAsia="pl-PL"/>
              </w:rPr>
              <w:t>- Materiał detektora BGO</w:t>
            </w:r>
          </w:p>
          <w:p w14:paraId="5B4348EF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4C4023">
              <w:rPr>
                <w:rFonts w:eastAsia="Times New Roman" w:cstheme="minorHAnsi"/>
                <w:lang w:eastAsia="pl-PL"/>
              </w:rPr>
              <w:t xml:space="preserve">- Wymiary scyntylatora 5 x 35 x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4C4023">
                <w:rPr>
                  <w:rFonts w:eastAsia="Times New Roman" w:cstheme="minorHAnsi"/>
                  <w:lang w:eastAsia="pl-PL"/>
                </w:rPr>
                <w:t>15 mm</w:t>
              </w:r>
            </w:smartTag>
          </w:p>
          <w:p w14:paraId="3F51D42A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4C4023">
              <w:rPr>
                <w:rFonts w:eastAsia="Times New Roman" w:cstheme="minorHAnsi"/>
                <w:lang w:eastAsia="pl-PL"/>
              </w:rPr>
              <w:t xml:space="preserve">- Średnica detektora min </w:t>
            </w:r>
            <w:smartTag w:uri="urn:schemas-microsoft-com:office:smarttags" w:element="metricconverter">
              <w:smartTagPr>
                <w:attr w:name="ProductID" w:val="45 mm"/>
              </w:smartTagPr>
              <w:r w:rsidRPr="004C4023">
                <w:rPr>
                  <w:rFonts w:eastAsia="Times New Roman" w:cstheme="minorHAnsi"/>
                  <w:lang w:eastAsia="pl-PL"/>
                </w:rPr>
                <w:t>45 mm</w:t>
              </w:r>
            </w:smartTag>
          </w:p>
          <w:p w14:paraId="414512D8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4C4023">
              <w:rPr>
                <w:rFonts w:eastAsia="Times New Roman" w:cstheme="minorHAnsi"/>
                <w:lang w:eastAsia="pl-PL"/>
              </w:rPr>
              <w:t xml:space="preserve">- Długość detektora min.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4C4023">
                <w:rPr>
                  <w:rFonts w:eastAsia="Times New Roman" w:cstheme="minorHAnsi"/>
                  <w:lang w:eastAsia="pl-PL"/>
                </w:rPr>
                <w:t>200 mm</w:t>
              </w:r>
            </w:smartTag>
          </w:p>
          <w:p w14:paraId="11F0BC2B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4C4023">
              <w:rPr>
                <w:rFonts w:eastAsia="Times New Roman" w:cstheme="minorHAnsi"/>
                <w:lang w:eastAsia="pl-PL"/>
              </w:rPr>
              <w:t>- Analizator wielokanałowy</w:t>
            </w:r>
          </w:p>
          <w:p w14:paraId="5B6F6CF9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4C4023">
              <w:rPr>
                <w:rFonts w:eastAsia="Times New Roman" w:cstheme="minorHAnsi"/>
                <w:lang w:eastAsia="pl-PL"/>
              </w:rPr>
              <w:t>- Rozdzielczość min. 1024 kanały</w:t>
            </w:r>
          </w:p>
          <w:p w14:paraId="5CB484DE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C4023">
              <w:rPr>
                <w:rFonts w:eastAsia="Times New Roman" w:cstheme="minorHAnsi"/>
                <w:color w:val="000000"/>
                <w:lang w:eastAsia="pl-PL"/>
              </w:rPr>
              <w:t>- Zakres napięcia min 0 – 1000V</w:t>
            </w:r>
          </w:p>
          <w:p w14:paraId="145A0E85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4C4023">
              <w:rPr>
                <w:rFonts w:eastAsia="Times New Roman" w:cstheme="minorHAnsi"/>
                <w:lang w:eastAsia="pl-PL"/>
              </w:rPr>
              <w:t>- Współczynnik konwersji min0.5 MHz</w:t>
            </w:r>
          </w:p>
          <w:p w14:paraId="5DEBBDEF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  <w:lang w:eastAsia="pl-PL"/>
              </w:rPr>
              <w:t>- Liniowość &lt;2% w całym przedziale</w:t>
            </w:r>
          </w:p>
        </w:tc>
      </w:tr>
      <w:tr w:rsidR="004C4023" w:rsidRPr="004C4023" w14:paraId="3F8349C1" w14:textId="77777777" w:rsidTr="004C4023">
        <w:tc>
          <w:tcPr>
            <w:tcW w:w="421" w:type="dxa"/>
          </w:tcPr>
          <w:p w14:paraId="049BA54D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 xml:space="preserve">2. </w:t>
            </w:r>
          </w:p>
        </w:tc>
        <w:tc>
          <w:tcPr>
            <w:tcW w:w="2268" w:type="dxa"/>
          </w:tcPr>
          <w:p w14:paraId="38C3E07A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4C4023">
              <w:rPr>
                <w:rFonts w:eastAsia="Times New Roman" w:cstheme="minorHAnsi"/>
                <w:b/>
                <w:bCs/>
              </w:rPr>
              <w:t>Kosze osłonne 2 szt.</w:t>
            </w:r>
          </w:p>
          <w:p w14:paraId="181F1798" w14:textId="0E1E48DE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4C4023">
              <w:rPr>
                <w:rFonts w:eastAsia="Times New Roman" w:cstheme="minorHAnsi"/>
                <w:i/>
                <w:iCs/>
              </w:rPr>
              <w:t>podać typ, model, producenta, numer katalogowy)</w:t>
            </w:r>
          </w:p>
          <w:p w14:paraId="7BD8ED85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>…………………………………</w:t>
            </w:r>
          </w:p>
          <w:p w14:paraId="62211B31" w14:textId="4C1CF636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>………………………………….</w:t>
            </w:r>
          </w:p>
        </w:tc>
        <w:tc>
          <w:tcPr>
            <w:tcW w:w="6373" w:type="dxa"/>
          </w:tcPr>
          <w:p w14:paraId="2B1D04B0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Arial" w:cstheme="minorHAnsi"/>
              </w:rPr>
            </w:pPr>
            <w:r w:rsidRPr="004C4023">
              <w:rPr>
                <w:rFonts w:eastAsia="Times New Roman" w:cstheme="minorHAnsi"/>
              </w:rPr>
              <w:t xml:space="preserve">- Kosze na odpady promieniotwórcze osłonności Pb </w:t>
            </w:r>
            <w:r w:rsidRPr="004C4023">
              <w:rPr>
                <w:rFonts w:eastAsia="Arial" w:cstheme="minorHAnsi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4C4023">
                <w:rPr>
                  <w:rFonts w:eastAsia="Arial" w:cstheme="minorHAnsi"/>
                </w:rPr>
                <w:t>5 mm</w:t>
              </w:r>
            </w:smartTag>
          </w:p>
          <w:p w14:paraId="13499E45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Arial" w:cstheme="minorHAnsi"/>
              </w:rPr>
            </w:pPr>
            <w:r w:rsidRPr="004C4023">
              <w:rPr>
                <w:rFonts w:eastAsia="Arial" w:cstheme="minorHAnsi"/>
              </w:rPr>
              <w:t xml:space="preserve">- pojemność </w:t>
            </w:r>
            <w:smartTag w:uri="urn:schemas-microsoft-com:office:smarttags" w:element="metricconverter">
              <w:smartTagPr>
                <w:attr w:name="ProductID" w:val="20 litrów"/>
              </w:smartTagPr>
              <w:r w:rsidRPr="004C4023">
                <w:rPr>
                  <w:rFonts w:eastAsia="Arial" w:cstheme="minorHAnsi"/>
                </w:rPr>
                <w:t>20 litrów</w:t>
              </w:r>
            </w:smartTag>
          </w:p>
          <w:p w14:paraId="0A4977BD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Arial" w:cstheme="minorHAnsi"/>
              </w:rPr>
              <w:t xml:space="preserve">- otwieranie mechaniczne bezdotykowe  </w:t>
            </w:r>
          </w:p>
        </w:tc>
      </w:tr>
      <w:tr w:rsidR="004C4023" w:rsidRPr="004C4023" w14:paraId="66EBBA86" w14:textId="77777777" w:rsidTr="004C4023">
        <w:tc>
          <w:tcPr>
            <w:tcW w:w="421" w:type="dxa"/>
          </w:tcPr>
          <w:p w14:paraId="2AB13E84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>3.</w:t>
            </w:r>
          </w:p>
        </w:tc>
        <w:tc>
          <w:tcPr>
            <w:tcW w:w="2268" w:type="dxa"/>
          </w:tcPr>
          <w:p w14:paraId="7560EA5B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4C4023">
              <w:rPr>
                <w:rFonts w:eastAsia="Times New Roman" w:cstheme="minorHAnsi"/>
                <w:b/>
                <w:bCs/>
              </w:rPr>
              <w:t>Osłona stołowa</w:t>
            </w:r>
          </w:p>
          <w:p w14:paraId="74605D36" w14:textId="0C878D9A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  <w:i/>
                <w:iCs/>
              </w:rPr>
            </w:pPr>
            <w:r w:rsidRPr="004C4023">
              <w:rPr>
                <w:rFonts w:eastAsia="Times New Roman" w:cstheme="minorHAnsi"/>
                <w:i/>
                <w:iCs/>
              </w:rPr>
              <w:t>(</w:t>
            </w:r>
            <w:r w:rsidRPr="004C4023">
              <w:rPr>
                <w:rFonts w:eastAsia="Times New Roman" w:cstheme="minorHAnsi"/>
                <w:i/>
                <w:iCs/>
              </w:rPr>
              <w:t>podać typ, model, producenta, numer katalogowy)</w:t>
            </w:r>
          </w:p>
          <w:p w14:paraId="2FE4CD90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>…………………………………</w:t>
            </w:r>
          </w:p>
          <w:p w14:paraId="6CB819C7" w14:textId="77AEEB58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>………………………………….</w:t>
            </w:r>
          </w:p>
        </w:tc>
        <w:tc>
          <w:tcPr>
            <w:tcW w:w="6373" w:type="dxa"/>
          </w:tcPr>
          <w:p w14:paraId="6DC1E099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>- osłona przed promieniowaniem gamma i beta</w:t>
            </w:r>
          </w:p>
          <w:p w14:paraId="41D250C8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 xml:space="preserve">- osłona ołowiana min </w:t>
            </w:r>
            <w:smartTag w:uri="urn:schemas-microsoft-com:office:smarttags" w:element="metricconverter">
              <w:smartTagPr>
                <w:attr w:name="ProductID" w:val="1,2 cm"/>
              </w:smartTagPr>
              <w:r w:rsidRPr="004C4023">
                <w:rPr>
                  <w:rFonts w:eastAsia="Times New Roman" w:cstheme="minorHAnsi"/>
                </w:rPr>
                <w:t>1,2 cm</w:t>
              </w:r>
            </w:smartTag>
          </w:p>
          <w:p w14:paraId="3C71E498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 xml:space="preserve">- szkło o ekwiwalencie min Pb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4C4023">
                <w:rPr>
                  <w:rFonts w:eastAsia="Times New Roman" w:cstheme="minorHAnsi"/>
                </w:rPr>
                <w:t>2 mm</w:t>
              </w:r>
            </w:smartTag>
          </w:p>
          <w:p w14:paraId="785B702F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>- osłona plexiglas</w:t>
            </w:r>
          </w:p>
        </w:tc>
      </w:tr>
      <w:tr w:rsidR="004C4023" w:rsidRPr="004C4023" w14:paraId="77C9F872" w14:textId="77777777" w:rsidTr="004C4023">
        <w:tc>
          <w:tcPr>
            <w:tcW w:w="421" w:type="dxa"/>
          </w:tcPr>
          <w:p w14:paraId="7C5FA5D4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>4.</w:t>
            </w:r>
          </w:p>
        </w:tc>
        <w:tc>
          <w:tcPr>
            <w:tcW w:w="2268" w:type="dxa"/>
          </w:tcPr>
          <w:p w14:paraId="630A8275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4C4023">
              <w:rPr>
                <w:rFonts w:eastAsia="Times New Roman" w:cstheme="minorHAnsi"/>
                <w:b/>
                <w:bCs/>
              </w:rPr>
              <w:t>Bramka do pomiaru skażeń powierzchniowych (bramka</w:t>
            </w:r>
            <w:r w:rsidRPr="004C4023">
              <w:rPr>
                <w:rFonts w:eastAsia="Times New Roman" w:cstheme="minorHAnsi"/>
              </w:rPr>
              <w:t xml:space="preserve"> </w:t>
            </w:r>
            <w:r w:rsidRPr="004C4023">
              <w:rPr>
                <w:rFonts w:eastAsia="Times New Roman" w:cstheme="minorHAnsi"/>
                <w:b/>
                <w:bCs/>
              </w:rPr>
              <w:t xml:space="preserve">dozymetryczna) </w:t>
            </w:r>
          </w:p>
          <w:p w14:paraId="0E15849E" w14:textId="5468CE6B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  <w:i/>
                <w:iCs/>
              </w:rPr>
            </w:pPr>
            <w:r w:rsidRPr="004C4023">
              <w:rPr>
                <w:rFonts w:eastAsia="Times New Roman" w:cstheme="minorHAnsi"/>
                <w:i/>
                <w:iCs/>
              </w:rPr>
              <w:t>(</w:t>
            </w:r>
            <w:r w:rsidRPr="004C4023">
              <w:rPr>
                <w:rFonts w:eastAsia="Times New Roman" w:cstheme="minorHAnsi"/>
                <w:i/>
                <w:iCs/>
              </w:rPr>
              <w:t>podać typ, model, producenta, numer katalogowy)</w:t>
            </w:r>
          </w:p>
          <w:p w14:paraId="6A8D5519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>…………………………………</w:t>
            </w:r>
          </w:p>
          <w:p w14:paraId="7C69BF95" w14:textId="4B0686A9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>………………………………….</w:t>
            </w:r>
          </w:p>
        </w:tc>
        <w:tc>
          <w:tcPr>
            <w:tcW w:w="6373" w:type="dxa"/>
          </w:tcPr>
          <w:p w14:paraId="7FE7A3D9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 xml:space="preserve">- mierniki skażenia powierzchniowego alfa, beta i gamma, </w:t>
            </w:r>
            <w:r w:rsidRPr="004C4023">
              <w:rPr>
                <w:rFonts w:eastAsia="Times New Roman" w:cstheme="minorHAnsi"/>
                <w:color w:val="000000"/>
                <w:lang w:eastAsia="pl-PL"/>
              </w:rPr>
              <w:t xml:space="preserve">plastikowe scyntylacyjne detektory z </w:t>
            </w:r>
            <w:proofErr w:type="spellStart"/>
            <w:r w:rsidRPr="004C4023">
              <w:rPr>
                <w:rFonts w:eastAsia="Times New Roman" w:cstheme="minorHAnsi"/>
                <w:color w:val="000000"/>
                <w:lang w:eastAsia="pl-PL"/>
              </w:rPr>
              <w:t>ZnS</w:t>
            </w:r>
            <w:proofErr w:type="spellEnd"/>
            <w:r w:rsidRPr="004C4023">
              <w:rPr>
                <w:rFonts w:eastAsia="Times New Roman" w:cstheme="minorHAnsi"/>
                <w:color w:val="000000"/>
                <w:lang w:eastAsia="pl-PL"/>
              </w:rPr>
              <w:t>(Ag)</w:t>
            </w:r>
          </w:p>
          <w:p w14:paraId="7485AB3F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 xml:space="preserve">- miernik do pomiaru skażenia rąk i stóp przy wyjściu ze stanowiska pracy (z identyfikacją osób), </w:t>
            </w:r>
          </w:p>
          <w:p w14:paraId="470793FC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 xml:space="preserve">- całkowita ilość detektorów 7 w tym: (pionowe detektory na ręce, detektory minimalne wymiary 260 cm2; detektory na stopy minimalne wymiary 510 cm2; dodatkowy detektor do pomiaru odzież – sonda uzupełniająca), </w:t>
            </w:r>
          </w:p>
          <w:p w14:paraId="08C50D62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C4023">
              <w:rPr>
                <w:rFonts w:eastAsia="Times New Roman" w:cstheme="minorHAnsi"/>
              </w:rPr>
              <w:t>-</w:t>
            </w:r>
            <w:r w:rsidRPr="004C4023">
              <w:rPr>
                <w:rFonts w:eastAsia="Times New Roman" w:cstheme="minorHAnsi"/>
                <w:color w:val="000000"/>
                <w:lang w:eastAsia="pl-PL"/>
              </w:rPr>
              <w:t xml:space="preserve"> możliwość wyświetlania jednostek w </w:t>
            </w:r>
            <w:proofErr w:type="spellStart"/>
            <w:r w:rsidRPr="004C4023">
              <w:rPr>
                <w:rFonts w:eastAsia="Times New Roman" w:cstheme="minorHAnsi"/>
                <w:color w:val="000000"/>
                <w:lang w:eastAsia="pl-PL"/>
              </w:rPr>
              <w:t>cps</w:t>
            </w:r>
            <w:proofErr w:type="spellEnd"/>
            <w:r w:rsidRPr="004C4023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 w:rsidRPr="004C4023">
              <w:rPr>
                <w:rFonts w:eastAsia="Times New Roman" w:cstheme="minorHAnsi"/>
                <w:color w:val="000000"/>
                <w:lang w:eastAsia="pl-PL"/>
              </w:rPr>
              <w:t>Bq</w:t>
            </w:r>
            <w:proofErr w:type="spellEnd"/>
            <w:r w:rsidRPr="004C4023">
              <w:rPr>
                <w:rFonts w:eastAsia="Times New Roman" w:cstheme="minorHAnsi"/>
                <w:color w:val="000000"/>
                <w:lang w:eastAsia="pl-PL"/>
              </w:rPr>
              <w:t xml:space="preserve"> lub  </w:t>
            </w:r>
            <w:proofErr w:type="spellStart"/>
            <w:r w:rsidRPr="004C4023">
              <w:rPr>
                <w:rFonts w:eastAsia="Times New Roman" w:cstheme="minorHAnsi"/>
                <w:color w:val="000000"/>
                <w:lang w:eastAsia="pl-PL"/>
              </w:rPr>
              <w:t>Bq</w:t>
            </w:r>
            <w:proofErr w:type="spellEnd"/>
            <w:r w:rsidRPr="004C4023">
              <w:rPr>
                <w:rFonts w:eastAsia="Times New Roman" w:cstheme="minorHAnsi"/>
                <w:color w:val="000000"/>
                <w:lang w:eastAsia="pl-PL"/>
              </w:rPr>
              <w:t>/cm2</w:t>
            </w:r>
          </w:p>
          <w:p w14:paraId="0A9F0C1F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C4023">
              <w:rPr>
                <w:rFonts w:eastAsia="Times New Roman" w:cstheme="minorHAnsi"/>
                <w:color w:val="000000"/>
                <w:lang w:eastAsia="pl-PL"/>
              </w:rPr>
              <w:t>- pomiar promieniowania alfa w jednym kanale, beta i gamma w drugim kanale,</w:t>
            </w:r>
          </w:p>
          <w:p w14:paraId="12A0B87D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vertAlign w:val="superscript"/>
                <w:lang w:eastAsia="pl-PL"/>
              </w:rPr>
            </w:pPr>
            <w:r w:rsidRPr="004C4023">
              <w:rPr>
                <w:rFonts w:eastAsia="Times New Roman" w:cstheme="minorHAnsi"/>
              </w:rPr>
              <w:lastRenderedPageBreak/>
              <w:t xml:space="preserve">- </w:t>
            </w:r>
            <w:r w:rsidRPr="004C4023">
              <w:rPr>
                <w:rFonts w:eastAsia="Times New Roman" w:cstheme="minorHAnsi"/>
                <w:color w:val="000000"/>
                <w:lang w:eastAsia="pl-PL"/>
              </w:rPr>
              <w:t xml:space="preserve">MDA alfa &lt; 0.04 </w:t>
            </w:r>
            <w:proofErr w:type="spellStart"/>
            <w:r w:rsidRPr="004C4023">
              <w:rPr>
                <w:rFonts w:eastAsia="Times New Roman" w:cstheme="minorHAnsi"/>
                <w:color w:val="000000"/>
                <w:lang w:eastAsia="pl-PL"/>
              </w:rPr>
              <w:t>Bq</w:t>
            </w:r>
            <w:proofErr w:type="spellEnd"/>
            <w:r w:rsidRPr="004C4023">
              <w:rPr>
                <w:rFonts w:eastAsia="Times New Roman" w:cstheme="minorHAnsi"/>
                <w:color w:val="000000"/>
                <w:lang w:eastAsia="pl-PL"/>
              </w:rPr>
              <w:t>/cm</w:t>
            </w:r>
            <w:r w:rsidRPr="004C4023">
              <w:rPr>
                <w:rFonts w:eastAsia="Times New Roman" w:cstheme="minorHAnsi"/>
                <w:color w:val="000000"/>
                <w:vertAlign w:val="superscript"/>
                <w:lang w:eastAsia="pl-PL"/>
              </w:rPr>
              <w:t>2</w:t>
            </w:r>
            <w:r w:rsidRPr="004C4023">
              <w:rPr>
                <w:rFonts w:eastAsia="Times New Roman" w:cstheme="minorHAnsi"/>
                <w:color w:val="000000"/>
                <w:lang w:eastAsia="pl-PL"/>
              </w:rPr>
              <w:t xml:space="preserve">, beta &lt; 0.2 </w:t>
            </w:r>
            <w:proofErr w:type="spellStart"/>
            <w:r w:rsidRPr="004C4023">
              <w:rPr>
                <w:rFonts w:eastAsia="Times New Roman" w:cstheme="minorHAnsi"/>
                <w:color w:val="000000"/>
                <w:lang w:eastAsia="pl-PL"/>
              </w:rPr>
              <w:t>Bq</w:t>
            </w:r>
            <w:proofErr w:type="spellEnd"/>
            <w:r w:rsidRPr="004C4023">
              <w:rPr>
                <w:rFonts w:eastAsia="Times New Roman" w:cstheme="minorHAnsi"/>
                <w:color w:val="000000"/>
                <w:lang w:eastAsia="pl-PL"/>
              </w:rPr>
              <w:t>/cm</w:t>
            </w:r>
            <w:r w:rsidRPr="004C4023">
              <w:rPr>
                <w:rFonts w:eastAsia="Times New Roman" w:cstheme="minorHAnsi"/>
                <w:color w:val="000000"/>
                <w:vertAlign w:val="superscript"/>
                <w:lang w:eastAsia="pl-PL"/>
              </w:rPr>
              <w:t>2</w:t>
            </w:r>
          </w:p>
          <w:p w14:paraId="3AD241DE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C4023">
              <w:rPr>
                <w:rFonts w:eastAsia="Times New Roman" w:cstheme="minorHAnsi"/>
                <w:color w:val="000000"/>
                <w:lang w:eastAsia="pl-PL"/>
              </w:rPr>
              <w:t xml:space="preserve">- Efektywny zakres energii co najmniej od 200 </w:t>
            </w:r>
            <w:proofErr w:type="spellStart"/>
            <w:r w:rsidRPr="004C4023">
              <w:rPr>
                <w:rFonts w:eastAsia="Times New Roman" w:cstheme="minorHAnsi"/>
                <w:color w:val="000000"/>
                <w:lang w:eastAsia="pl-PL"/>
              </w:rPr>
              <w:t>keV</w:t>
            </w:r>
            <w:proofErr w:type="spellEnd"/>
            <w:r w:rsidRPr="004C4023">
              <w:rPr>
                <w:rFonts w:eastAsia="Times New Roman" w:cstheme="minorHAnsi"/>
                <w:color w:val="000000"/>
                <w:lang w:eastAsia="pl-PL"/>
              </w:rPr>
              <w:t xml:space="preserve"> do 2 </w:t>
            </w:r>
            <w:proofErr w:type="spellStart"/>
            <w:r w:rsidRPr="004C4023">
              <w:rPr>
                <w:rFonts w:eastAsia="Times New Roman" w:cstheme="minorHAnsi"/>
                <w:color w:val="000000"/>
                <w:lang w:eastAsia="pl-PL"/>
              </w:rPr>
              <w:t>MeV</w:t>
            </w:r>
            <w:proofErr w:type="spellEnd"/>
            <w:r w:rsidRPr="004C4023">
              <w:rPr>
                <w:rFonts w:eastAsia="Times New Roman" w:cstheme="minorHAnsi"/>
                <w:color w:val="000000"/>
                <w:lang w:eastAsia="pl-PL"/>
              </w:rPr>
              <w:t>,</w:t>
            </w:r>
          </w:p>
          <w:p w14:paraId="2F35ACCE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  <w:color w:val="000000"/>
                <w:lang w:eastAsia="pl-PL"/>
              </w:rPr>
              <w:t>- akustyczne i optyczne sygnały w języku polskim</w:t>
            </w:r>
          </w:p>
          <w:p w14:paraId="3933156E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>- możliwość prezentacji  pomiarów miernika rąk i stóp osób w centralnym komputerze.</w:t>
            </w:r>
          </w:p>
        </w:tc>
      </w:tr>
      <w:tr w:rsidR="004C4023" w:rsidRPr="004C4023" w14:paraId="2B170893" w14:textId="77777777" w:rsidTr="004C4023">
        <w:tc>
          <w:tcPr>
            <w:tcW w:w="421" w:type="dxa"/>
          </w:tcPr>
          <w:p w14:paraId="1A4D254D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lastRenderedPageBreak/>
              <w:t>5.</w:t>
            </w:r>
          </w:p>
        </w:tc>
        <w:tc>
          <w:tcPr>
            <w:tcW w:w="2268" w:type="dxa"/>
          </w:tcPr>
          <w:p w14:paraId="1ABF3FAF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4C4023">
              <w:rPr>
                <w:rFonts w:eastAsia="Times New Roman" w:cstheme="minorHAnsi"/>
                <w:b/>
                <w:bCs/>
              </w:rPr>
              <w:t>Przenośny miernik mocy dawki oraz skażeń promieniowania</w:t>
            </w:r>
          </w:p>
          <w:p w14:paraId="16D69876" w14:textId="233EDB81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</w:rPr>
              <w:t>(</w:t>
            </w:r>
            <w:r w:rsidRPr="004C4023">
              <w:rPr>
                <w:rFonts w:eastAsia="Times New Roman" w:cstheme="minorHAnsi"/>
                <w:i/>
                <w:iCs/>
              </w:rPr>
              <w:t>podać typ, model, producenta, numer katalogowy)</w:t>
            </w:r>
          </w:p>
          <w:p w14:paraId="41A3A2E3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>…………………………………</w:t>
            </w:r>
          </w:p>
          <w:p w14:paraId="1C9CC66E" w14:textId="3DACA4E6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>………………………………….</w:t>
            </w:r>
          </w:p>
        </w:tc>
        <w:tc>
          <w:tcPr>
            <w:tcW w:w="6373" w:type="dxa"/>
          </w:tcPr>
          <w:p w14:paraId="45751A11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 xml:space="preserve">- przenośny miernik mocy dawki oraz skażeń z wbudowanym licznikiem Geigera-Müllera, </w:t>
            </w:r>
          </w:p>
          <w:p w14:paraId="3875C92E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 xml:space="preserve">- przenośny miernik skażeń promieniowania α oraz β i γ (detektory scyntylacyjny, minimalna wielkość detektora to 100 cm2, wyświetlanie wyników pomiarów w </w:t>
            </w:r>
            <w:proofErr w:type="spellStart"/>
            <w:r w:rsidRPr="004C4023">
              <w:rPr>
                <w:rFonts w:eastAsia="Times New Roman" w:cstheme="minorHAnsi"/>
              </w:rPr>
              <w:t>cps</w:t>
            </w:r>
            <w:proofErr w:type="spellEnd"/>
            <w:r w:rsidRPr="004C4023">
              <w:rPr>
                <w:rFonts w:eastAsia="Times New Roman" w:cstheme="minorHAnsi"/>
              </w:rPr>
              <w:t xml:space="preserve">, w jednostkach </w:t>
            </w:r>
            <w:proofErr w:type="spellStart"/>
            <w:r w:rsidRPr="004C4023">
              <w:rPr>
                <w:rFonts w:eastAsia="Times New Roman" w:cstheme="minorHAnsi"/>
              </w:rPr>
              <w:t>Bq</w:t>
            </w:r>
            <w:proofErr w:type="spellEnd"/>
            <w:r w:rsidRPr="004C4023">
              <w:rPr>
                <w:rFonts w:eastAsia="Times New Roman" w:cstheme="minorHAnsi"/>
              </w:rPr>
              <w:t xml:space="preserve"> lub </w:t>
            </w:r>
            <w:proofErr w:type="spellStart"/>
            <w:r w:rsidRPr="004C4023">
              <w:rPr>
                <w:rFonts w:eastAsia="Times New Roman" w:cstheme="minorHAnsi"/>
              </w:rPr>
              <w:t>Bq</w:t>
            </w:r>
            <w:proofErr w:type="spellEnd"/>
            <w:r w:rsidRPr="004C4023">
              <w:rPr>
                <w:rFonts w:eastAsia="Times New Roman" w:cstheme="minorHAnsi"/>
              </w:rPr>
              <w:t xml:space="preserve">/cm2, możliwość odejmowania tła, system musi posiadać bibliotekę izotopów, programowania sygnału alarmowego, alarm akustyczny i optyczny, urządzenie musi działać na wymienne akumulatory/baterie, maksymalna waga urządzenia nie przekracza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4C4023">
                <w:rPr>
                  <w:rFonts w:eastAsia="Times New Roman" w:cstheme="minorHAnsi"/>
                </w:rPr>
                <w:t>1 kg</w:t>
              </w:r>
            </w:smartTag>
            <w:r w:rsidRPr="004C4023">
              <w:rPr>
                <w:rFonts w:eastAsia="Times New Roman" w:cstheme="minorHAnsi"/>
              </w:rPr>
              <w:t xml:space="preserve"> wraz z akumulatorem),</w:t>
            </w:r>
          </w:p>
          <w:p w14:paraId="19B3BCBC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>- Funkcja odejmowania tła,</w:t>
            </w:r>
          </w:p>
          <w:p w14:paraId="1F5C35AA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>- Pomiar mocy dawki w zakresie od 10 </w:t>
            </w:r>
            <w:r w:rsidRPr="004C4023">
              <w:rPr>
                <w:rFonts w:eastAsia="Times New Roman" w:cstheme="minorHAnsi"/>
              </w:rPr>
              <w:sym w:font="Symbol" w:char="F06D"/>
            </w:r>
            <w:proofErr w:type="spellStart"/>
            <w:r w:rsidRPr="004C4023">
              <w:rPr>
                <w:rFonts w:eastAsia="Times New Roman" w:cstheme="minorHAnsi"/>
              </w:rPr>
              <w:t>Sv</w:t>
            </w:r>
            <w:proofErr w:type="spellEnd"/>
            <w:r w:rsidRPr="004C4023">
              <w:rPr>
                <w:rFonts w:eastAsia="Times New Roman" w:cstheme="minorHAnsi"/>
              </w:rPr>
              <w:t>/h do 20 </w:t>
            </w:r>
            <w:proofErr w:type="spellStart"/>
            <w:r w:rsidRPr="004C4023">
              <w:rPr>
                <w:rFonts w:eastAsia="Times New Roman" w:cstheme="minorHAnsi"/>
              </w:rPr>
              <w:t>mSv</w:t>
            </w:r>
            <w:proofErr w:type="spellEnd"/>
            <w:r w:rsidRPr="004C4023">
              <w:rPr>
                <w:rFonts w:eastAsia="Times New Roman" w:cstheme="minorHAnsi"/>
              </w:rPr>
              <w:t>/h,</w:t>
            </w:r>
          </w:p>
          <w:p w14:paraId="2F838B88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 xml:space="preserve">- Zakres energetyczny minimum od 40 </w:t>
            </w:r>
            <w:proofErr w:type="spellStart"/>
            <w:r w:rsidRPr="004C4023">
              <w:rPr>
                <w:rFonts w:eastAsia="Times New Roman" w:cstheme="minorHAnsi"/>
              </w:rPr>
              <w:t>keV</w:t>
            </w:r>
            <w:proofErr w:type="spellEnd"/>
            <w:r w:rsidRPr="004C4023">
              <w:rPr>
                <w:rFonts w:eastAsia="Times New Roman" w:cstheme="minorHAnsi"/>
              </w:rPr>
              <w:t xml:space="preserve"> do 1,3 </w:t>
            </w:r>
            <w:proofErr w:type="spellStart"/>
            <w:r w:rsidRPr="004C4023">
              <w:rPr>
                <w:rFonts w:eastAsia="Times New Roman" w:cstheme="minorHAnsi"/>
              </w:rPr>
              <w:t>MeV</w:t>
            </w:r>
            <w:proofErr w:type="spellEnd"/>
            <w:r w:rsidRPr="004C4023">
              <w:rPr>
                <w:rFonts w:eastAsia="Times New Roman" w:cstheme="minorHAnsi"/>
              </w:rPr>
              <w:t>,</w:t>
            </w:r>
          </w:p>
          <w:p w14:paraId="648CB2E7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>- Lista min 25 nuklidów i możliwość dodawania nowych nuklidów przez użytkownika do listy nuklidów</w:t>
            </w:r>
          </w:p>
          <w:p w14:paraId="04B8213D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>- Definiowane progi alarmowe dla pomiarów mocy dawki</w:t>
            </w:r>
          </w:p>
          <w:p w14:paraId="26DFC20E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>- Podświetlany, graficzny wyświetlacz min. 128 x 64 pikseli i Klawiatura membranowa umożliwiająca ewentualną dekontaminację</w:t>
            </w:r>
          </w:p>
          <w:p w14:paraId="712462F5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>- Możliwość podłączenia dodatkowych sond zewnętrznych</w:t>
            </w:r>
          </w:p>
          <w:p w14:paraId="1BF542F9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>- wózek do kontroli skażenia np. podłogi dedykowany do miernika</w:t>
            </w:r>
          </w:p>
        </w:tc>
      </w:tr>
    </w:tbl>
    <w:p w14:paraId="5E42A251" w14:textId="50EE73A5" w:rsidR="004C4023" w:rsidRDefault="004C4023" w:rsidP="004C4023">
      <w:pPr>
        <w:jc w:val="center"/>
      </w:pPr>
    </w:p>
    <w:p w14:paraId="66D7705C" w14:textId="3D77B66F" w:rsidR="004C4023" w:rsidRDefault="004C4023" w:rsidP="004C4023">
      <w:pPr>
        <w:jc w:val="both"/>
      </w:pPr>
      <w:r>
        <w:t>Wykonawca oświadcza, że oferowane wyposażenie spełnia wyżej opisaną funkcjonalność oraz parametry użytkowe i techniczne.</w:t>
      </w:r>
    </w:p>
    <w:p w14:paraId="349EA09C" w14:textId="448443CF" w:rsidR="004C4023" w:rsidRDefault="004C4023" w:rsidP="004C4023">
      <w:pPr>
        <w:jc w:val="both"/>
      </w:pPr>
    </w:p>
    <w:p w14:paraId="212A2C73" w14:textId="69F7FFDB" w:rsidR="004C4023" w:rsidRDefault="004C4023" w:rsidP="004C4023">
      <w:pPr>
        <w:jc w:val="both"/>
      </w:pPr>
    </w:p>
    <w:p w14:paraId="6A1F6AB8" w14:textId="0821AAE9" w:rsidR="004C4023" w:rsidRPr="004C4023" w:rsidRDefault="004C4023" w:rsidP="004C4023">
      <w:pPr>
        <w:jc w:val="both"/>
      </w:pPr>
      <w:r>
        <w:t>Data …………………………………………………………..                         Podpis ……………………………………………………….</w:t>
      </w:r>
    </w:p>
    <w:sectPr w:rsidR="004C4023" w:rsidRPr="004C4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23"/>
    <w:rsid w:val="004C4023"/>
    <w:rsid w:val="00A5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93BD6D"/>
  <w15:chartTrackingRefBased/>
  <w15:docId w15:val="{D492472C-9ECF-44BA-9A1B-54EB4512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504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dcterms:created xsi:type="dcterms:W3CDTF">2020-10-02T19:35:00Z</dcterms:created>
  <dcterms:modified xsi:type="dcterms:W3CDTF">2020-10-02T19:45:00Z</dcterms:modified>
</cp:coreProperties>
</file>