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0673" w14:textId="77777777" w:rsidR="006453F4" w:rsidRDefault="006453F4">
      <w:pPr>
        <w:pStyle w:val="Nagwek1"/>
        <w:rPr>
          <w:rFonts w:ascii="Calibri" w:eastAsia="Calibri" w:hAnsi="Calibri" w:cs="Calibri"/>
          <w:iCs/>
          <w:sz w:val="22"/>
          <w:szCs w:val="22"/>
          <w:lang w:eastAsia="en-US"/>
        </w:rPr>
      </w:pPr>
      <w:bookmarkStart w:id="0" w:name="_Hlk38867962"/>
    </w:p>
    <w:p w14:paraId="72242531" w14:textId="77777777" w:rsidR="006453F4" w:rsidRDefault="00000000">
      <w:pPr>
        <w:pStyle w:val="Nagwek1"/>
        <w:rPr>
          <w:rFonts w:ascii="Calibri" w:eastAsia="Calibri" w:hAnsi="Calibri" w:cs="Calibri"/>
          <w:i/>
          <w:sz w:val="22"/>
          <w:szCs w:val="22"/>
          <w:lang w:eastAsia="en-US"/>
        </w:rPr>
      </w:pPr>
      <w:r>
        <w:rPr>
          <w:rFonts w:ascii="Calibri" w:eastAsia="Calibri" w:hAnsi="Calibri" w:cs="Calibri"/>
          <w:iCs/>
          <w:sz w:val="22"/>
          <w:szCs w:val="22"/>
          <w:lang w:eastAsia="en-US"/>
        </w:rPr>
        <w:t>LPP.2811.1.2023</w:t>
      </w:r>
    </w:p>
    <w:p w14:paraId="6FB3CA93" w14:textId="77777777" w:rsidR="006453F4" w:rsidRDefault="006453F4">
      <w:pPr>
        <w:jc w:val="center"/>
        <w:rPr>
          <w:rFonts w:ascii="Calibri" w:eastAsia="Calibri" w:hAnsi="Calibri" w:cs="Calibri"/>
          <w:b/>
          <w:bCs/>
          <w:i/>
          <w:sz w:val="22"/>
          <w:szCs w:val="22"/>
          <w:lang w:eastAsia="en-US"/>
        </w:rPr>
      </w:pPr>
    </w:p>
    <w:p w14:paraId="5F6F5A51" w14:textId="77777777" w:rsidR="006453F4" w:rsidRDefault="00000000">
      <w:pPr>
        <w:jc w:val="center"/>
        <w:rPr>
          <w:rFonts w:ascii="Calibri" w:eastAsia="Calibri" w:hAnsi="Calibri" w:cs="Calibri"/>
          <w:b/>
          <w:bCs/>
          <w:i/>
          <w:sz w:val="22"/>
          <w:szCs w:val="22"/>
          <w:lang w:eastAsia="en-US"/>
        </w:rPr>
      </w:pPr>
      <w:r>
        <w:rPr>
          <w:rFonts w:ascii="Calibri" w:eastAsia="Calibri" w:hAnsi="Calibri" w:cs="Calibri"/>
          <w:b/>
          <w:bCs/>
          <w:i/>
          <w:sz w:val="22"/>
          <w:szCs w:val="22"/>
          <w:lang w:eastAsia="en-US"/>
        </w:rPr>
        <w:t>ZAPROSZENIE DO ZŁOŻENIA OFERTY CZĘŚĆ 1</w:t>
      </w:r>
    </w:p>
    <w:p w14:paraId="4DE8CB70" w14:textId="77777777" w:rsidR="006453F4" w:rsidRDefault="006453F4">
      <w:pPr>
        <w:jc w:val="center"/>
        <w:rPr>
          <w:rFonts w:ascii="Calibri" w:eastAsia="Calibri" w:hAnsi="Calibri" w:cs="Calibri"/>
          <w:b/>
          <w:bCs/>
          <w:i/>
          <w:sz w:val="22"/>
          <w:szCs w:val="22"/>
          <w:lang w:eastAsia="en-US"/>
        </w:rPr>
      </w:pPr>
    </w:p>
    <w:p w14:paraId="76D164BF" w14:textId="77777777" w:rsidR="006453F4" w:rsidRDefault="00000000">
      <w:pPr>
        <w:jc w:val="both"/>
        <w:rPr>
          <w:rFonts w:ascii="Calibri" w:eastAsia="Calibri" w:hAnsi="Calibri" w:cs="Calibri"/>
          <w:b/>
          <w:bCs/>
          <w:i/>
          <w:sz w:val="22"/>
          <w:szCs w:val="22"/>
          <w:lang w:eastAsia="en-US"/>
        </w:rPr>
      </w:pPr>
      <w:bookmarkStart w:id="1" w:name="_Hlk116461178"/>
      <w:r>
        <w:rPr>
          <w:rFonts w:ascii="Calibri" w:eastAsia="Calibri" w:hAnsi="Calibri" w:cs="Calibri"/>
          <w:b/>
          <w:bCs/>
          <w:i/>
          <w:sz w:val="22"/>
          <w:szCs w:val="22"/>
          <w:lang w:eastAsia="en-US"/>
        </w:rPr>
        <w:t xml:space="preserve">Na przeprowadzenie warsztatów edukacyjnych w ramach </w:t>
      </w:r>
      <w:r>
        <w:rPr>
          <w:rFonts w:ascii="Calibri" w:hAnsi="Calibri" w:cs="Calibri"/>
          <w:b/>
          <w:bCs/>
          <w:i/>
          <w:color w:val="000000"/>
          <w:sz w:val="22"/>
          <w:szCs w:val="22"/>
        </w:rPr>
        <w:t>budżetu obywatelskiego Województwa Mazowieckiego – edycja 2022 i wykonania zadania pt.: „Strefa edukacyjna dla kobiet w ciąży i po porodzie”</w:t>
      </w:r>
      <w:r>
        <w:rPr>
          <w:rFonts w:ascii="Calibri" w:eastAsia="Calibri" w:hAnsi="Calibri" w:cs="Calibri"/>
          <w:b/>
          <w:bCs/>
          <w:i/>
          <w:sz w:val="22"/>
          <w:szCs w:val="22"/>
          <w:lang w:eastAsia="en-US"/>
        </w:rPr>
        <w:br/>
      </w:r>
    </w:p>
    <w:bookmarkEnd w:id="0"/>
    <w:bookmarkEnd w:id="1"/>
    <w:p w14:paraId="5A12E427" w14:textId="77777777" w:rsidR="006453F4" w:rsidRDefault="006453F4">
      <w:pPr>
        <w:suppressAutoHyphens w:val="0"/>
        <w:overflowPunct/>
        <w:autoSpaceDE/>
        <w:autoSpaceDN/>
        <w:adjustRightInd/>
        <w:spacing w:line="276" w:lineRule="auto"/>
        <w:jc w:val="center"/>
        <w:textAlignment w:val="auto"/>
        <w:rPr>
          <w:rFonts w:ascii="Calibri" w:eastAsia="Calibri" w:hAnsi="Calibri" w:cs="Calibri"/>
          <w:i/>
          <w:sz w:val="22"/>
          <w:szCs w:val="22"/>
          <w:lang w:eastAsia="en-US"/>
        </w:rPr>
      </w:pPr>
    </w:p>
    <w:p w14:paraId="21C7943F" w14:textId="77777777" w:rsidR="006453F4" w:rsidRDefault="00000000">
      <w:pPr>
        <w:suppressAutoHyphens w:val="0"/>
        <w:overflowPunct/>
        <w:autoSpaceDE/>
        <w:autoSpaceDN/>
        <w:adjustRightInd/>
        <w:jc w:val="both"/>
        <w:textAlignment w:val="auto"/>
        <w:rPr>
          <w:rFonts w:ascii="Calibri" w:eastAsia="Calibri" w:hAnsi="Calibri" w:cs="Calibri"/>
          <w:sz w:val="22"/>
          <w:szCs w:val="22"/>
          <w:lang w:eastAsia="en-US"/>
        </w:rPr>
      </w:pPr>
      <w:bookmarkStart w:id="2" w:name="_Hlk116460877"/>
      <w:bookmarkStart w:id="3" w:name="_Hlk117160589"/>
      <w:bookmarkStart w:id="4" w:name="_Hlk38868055"/>
      <w:r>
        <w:rPr>
          <w:rFonts w:ascii="Calibri" w:eastAsia="Calibri" w:hAnsi="Calibri" w:cs="Calibri"/>
          <w:sz w:val="22"/>
          <w:szCs w:val="22"/>
          <w:lang w:eastAsia="en-US"/>
        </w:rPr>
        <w:t>Do realizacji niniejszego postępowania nie stosuje się przepisów Ustawę z dnia 11 września 2019 r. – Prawo zamówień publicznych (Dz.U. z 2022 r. poz. 1710 z późn. zm.).</w:t>
      </w:r>
      <w:bookmarkEnd w:id="2"/>
      <w:bookmarkEnd w:id="3"/>
    </w:p>
    <w:p w14:paraId="008EF3D5" w14:textId="77777777" w:rsidR="006453F4" w:rsidRDefault="006453F4">
      <w:pPr>
        <w:suppressAutoHyphens w:val="0"/>
        <w:overflowPunct/>
        <w:autoSpaceDE/>
        <w:autoSpaceDN/>
        <w:adjustRightInd/>
        <w:jc w:val="both"/>
        <w:textAlignment w:val="auto"/>
        <w:rPr>
          <w:rFonts w:ascii="Calibri" w:eastAsia="Calibri" w:hAnsi="Calibri" w:cs="Calibri"/>
          <w:sz w:val="22"/>
          <w:szCs w:val="22"/>
          <w:lang w:eastAsia="en-US"/>
        </w:rPr>
      </w:pPr>
    </w:p>
    <w:bookmarkEnd w:id="4"/>
    <w:p w14:paraId="072CD5AD" w14:textId="77777777" w:rsidR="006453F4" w:rsidRDefault="00000000">
      <w:pPr>
        <w:suppressAutoHyphens w:val="0"/>
        <w:overflowPunct/>
        <w:autoSpaceDE/>
        <w:autoSpaceDN/>
        <w:adjustRightInd/>
        <w:spacing w:after="200"/>
        <w:contextualSpacing/>
        <w:jc w:val="both"/>
        <w:textAlignment w:val="auto"/>
        <w:rPr>
          <w:rFonts w:ascii="Calibri" w:eastAsia="Calibri" w:hAnsi="Calibri" w:cs="Calibri"/>
          <w:b/>
          <w:i/>
          <w:sz w:val="22"/>
          <w:szCs w:val="22"/>
          <w:lang w:eastAsia="en-US"/>
        </w:rPr>
      </w:pPr>
      <w:r>
        <w:rPr>
          <w:rFonts w:ascii="Calibri" w:eastAsia="Calibri" w:hAnsi="Calibri" w:cs="Calibri"/>
          <w:b/>
          <w:i/>
          <w:sz w:val="22"/>
          <w:szCs w:val="22"/>
          <w:lang w:eastAsia="en-US"/>
        </w:rPr>
        <w:t>I. Zamawiający:</w:t>
      </w:r>
    </w:p>
    <w:p w14:paraId="5E0DF02A" w14:textId="77777777" w:rsidR="006453F4" w:rsidRDefault="00000000">
      <w:pPr>
        <w:suppressAutoHyphens w:val="0"/>
        <w:overflowPunct/>
        <w:autoSpaceDE/>
        <w:autoSpaceDN/>
        <w:adjustRightInd/>
        <w:spacing w:after="200"/>
        <w:ind w:left="142"/>
        <w:contextualSpacing/>
        <w:jc w:val="both"/>
        <w:textAlignment w:val="auto"/>
        <w:rPr>
          <w:rFonts w:ascii="Calibri" w:hAnsi="Calibri" w:cs="Calibri"/>
          <w:sz w:val="22"/>
          <w:szCs w:val="22"/>
        </w:rPr>
      </w:pPr>
      <w:r>
        <w:rPr>
          <w:rFonts w:ascii="Calibri" w:hAnsi="Calibri" w:cs="Calibri"/>
          <w:sz w:val="22"/>
          <w:szCs w:val="22"/>
        </w:rPr>
        <w:t>Mazowiecki Szpital Wojewódzki im. św. Jana Pawła II w Siedlcach Sp. z o.o.,ul. Poniatowskiego 26</w:t>
      </w:r>
    </w:p>
    <w:p w14:paraId="57C367F1" w14:textId="77777777" w:rsidR="006453F4" w:rsidRDefault="00000000">
      <w:pPr>
        <w:suppressAutoHyphens w:val="0"/>
        <w:overflowPunct/>
        <w:autoSpaceDE/>
        <w:autoSpaceDN/>
        <w:adjustRightInd/>
        <w:spacing w:after="200"/>
        <w:ind w:left="142"/>
        <w:contextualSpacing/>
        <w:jc w:val="both"/>
        <w:textAlignment w:val="auto"/>
        <w:rPr>
          <w:rFonts w:ascii="Calibri" w:hAnsi="Calibri" w:cs="Calibri"/>
          <w:sz w:val="22"/>
          <w:szCs w:val="22"/>
        </w:rPr>
      </w:pPr>
      <w:r>
        <w:rPr>
          <w:rFonts w:ascii="Calibri" w:hAnsi="Calibri" w:cs="Calibri"/>
          <w:sz w:val="22"/>
          <w:szCs w:val="22"/>
        </w:rPr>
        <w:t>08 – 110 Siedlce, NIP: 821 25 77 607</w:t>
      </w:r>
    </w:p>
    <w:p w14:paraId="7E776143" w14:textId="77777777" w:rsidR="006453F4" w:rsidRDefault="006453F4">
      <w:pPr>
        <w:suppressAutoHyphens w:val="0"/>
        <w:overflowPunct/>
        <w:autoSpaceDE/>
        <w:autoSpaceDN/>
        <w:adjustRightInd/>
        <w:spacing w:after="200"/>
        <w:ind w:left="142"/>
        <w:contextualSpacing/>
        <w:jc w:val="both"/>
        <w:textAlignment w:val="auto"/>
        <w:rPr>
          <w:rFonts w:ascii="Calibri" w:hAnsi="Calibri" w:cs="Calibri"/>
          <w:sz w:val="22"/>
          <w:szCs w:val="22"/>
        </w:rPr>
      </w:pPr>
    </w:p>
    <w:p w14:paraId="44DB49F1" w14:textId="77777777" w:rsidR="006453F4" w:rsidRDefault="00000000">
      <w:pPr>
        <w:suppressAutoHyphens w:val="0"/>
        <w:overflowPunct/>
        <w:autoSpaceDE/>
        <w:autoSpaceDN/>
        <w:adjustRightInd/>
        <w:jc w:val="both"/>
        <w:textAlignment w:val="auto"/>
        <w:rPr>
          <w:rFonts w:ascii="Calibri" w:hAnsi="Calibri" w:cs="Calibri"/>
          <w:b/>
          <w:bCs/>
          <w:i/>
          <w:iCs/>
          <w:sz w:val="22"/>
          <w:szCs w:val="22"/>
        </w:rPr>
      </w:pPr>
      <w:r>
        <w:rPr>
          <w:rFonts w:ascii="Calibri" w:hAnsi="Calibri" w:cs="Calibri"/>
          <w:b/>
          <w:bCs/>
          <w:i/>
          <w:iCs/>
          <w:sz w:val="22"/>
          <w:szCs w:val="22"/>
        </w:rPr>
        <w:t>II. Wykonawca/Oferent:</w:t>
      </w:r>
    </w:p>
    <w:p w14:paraId="2BB06D1B" w14:textId="77777777" w:rsidR="006453F4" w:rsidRDefault="00000000">
      <w:p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Podmiot uczestniczący w postępowaniu ofertowym i składający Ofertę w odpowiedzi na Zaproszenie do złożenia oferty. </w:t>
      </w:r>
    </w:p>
    <w:p w14:paraId="2A567462" w14:textId="77777777" w:rsidR="006453F4" w:rsidRDefault="00000000">
      <w:pPr>
        <w:suppressAutoHyphens w:val="0"/>
        <w:overflowPunct/>
        <w:autoSpaceDE/>
        <w:autoSpaceDN/>
        <w:adjustRightInd/>
        <w:jc w:val="both"/>
        <w:textAlignment w:val="auto"/>
        <w:rPr>
          <w:rFonts w:ascii="Calibri" w:hAnsi="Calibri" w:cs="Calibri"/>
          <w:b/>
          <w:bCs/>
          <w:i/>
          <w:iCs/>
          <w:sz w:val="22"/>
          <w:szCs w:val="22"/>
        </w:rPr>
      </w:pPr>
      <w:r>
        <w:rPr>
          <w:rFonts w:ascii="Calibri" w:hAnsi="Calibri" w:cs="Calibri"/>
          <w:b/>
          <w:bCs/>
          <w:i/>
          <w:iCs/>
          <w:sz w:val="22"/>
          <w:szCs w:val="22"/>
        </w:rPr>
        <w:t>III. Miejsce realizacji usługi:</w:t>
      </w:r>
    </w:p>
    <w:p w14:paraId="51BBA9B2" w14:textId="77777777" w:rsidR="006453F4" w:rsidRDefault="00000000">
      <w:p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Mazowiecki Szpital Wojewódzki im. św. Jana Pawła II w Siedlcach Sp. z o.o., ul. Poniatowskiego 26</w:t>
      </w:r>
    </w:p>
    <w:p w14:paraId="2769E031" w14:textId="77777777" w:rsidR="006453F4" w:rsidRDefault="00000000">
      <w:p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08 – 110 Siedlce</w:t>
      </w:r>
    </w:p>
    <w:p w14:paraId="23CA7911" w14:textId="77777777" w:rsidR="006453F4" w:rsidRDefault="006453F4">
      <w:pPr>
        <w:suppressAutoHyphens w:val="0"/>
        <w:overflowPunct/>
        <w:autoSpaceDE/>
        <w:autoSpaceDN/>
        <w:adjustRightInd/>
        <w:jc w:val="both"/>
        <w:textAlignment w:val="auto"/>
        <w:rPr>
          <w:rFonts w:ascii="Calibri" w:hAnsi="Calibri" w:cs="Calibri"/>
          <w:sz w:val="22"/>
          <w:szCs w:val="22"/>
        </w:rPr>
      </w:pPr>
    </w:p>
    <w:p w14:paraId="29933CAC" w14:textId="77777777" w:rsidR="006453F4" w:rsidRDefault="00000000">
      <w:pPr>
        <w:suppressAutoHyphens w:val="0"/>
        <w:overflowPunct/>
        <w:autoSpaceDE/>
        <w:autoSpaceDN/>
        <w:adjustRightInd/>
        <w:jc w:val="both"/>
        <w:textAlignment w:val="auto"/>
        <w:rPr>
          <w:rFonts w:ascii="Calibri" w:hAnsi="Calibri" w:cs="Calibri"/>
          <w:b/>
          <w:bCs/>
          <w:i/>
          <w:iCs/>
          <w:sz w:val="22"/>
          <w:szCs w:val="22"/>
        </w:rPr>
      </w:pPr>
      <w:r>
        <w:rPr>
          <w:rFonts w:ascii="Calibri" w:hAnsi="Calibri" w:cs="Calibri"/>
          <w:b/>
          <w:bCs/>
          <w:i/>
          <w:iCs/>
          <w:sz w:val="22"/>
          <w:szCs w:val="22"/>
        </w:rPr>
        <w:t>IV. Nazwy i kody określone we Wspólnym Słowniku Zamówień:</w:t>
      </w:r>
    </w:p>
    <w:p w14:paraId="108B4E81" w14:textId="77777777" w:rsidR="006453F4" w:rsidRDefault="00000000">
      <w:pPr>
        <w:suppressAutoHyphens w:val="0"/>
        <w:overflowPunct/>
        <w:autoSpaceDE/>
        <w:autoSpaceDN/>
        <w:adjustRightInd/>
        <w:spacing w:after="200"/>
        <w:contextualSpacing/>
        <w:jc w:val="both"/>
        <w:textAlignment w:val="auto"/>
        <w:rPr>
          <w:rFonts w:ascii="Calibri" w:hAnsi="Calibri" w:cs="Calibri"/>
          <w:sz w:val="22"/>
          <w:szCs w:val="22"/>
        </w:rPr>
      </w:pPr>
      <w:r>
        <w:rPr>
          <w:rFonts w:ascii="Calibri" w:hAnsi="Calibri" w:cs="Calibri"/>
          <w:sz w:val="22"/>
          <w:szCs w:val="22"/>
        </w:rPr>
        <w:t>80500000-9 – Usługi Szkoleniowe</w:t>
      </w:r>
    </w:p>
    <w:p w14:paraId="4B4F714C" w14:textId="77777777" w:rsidR="006453F4" w:rsidRDefault="006453F4">
      <w:pPr>
        <w:suppressAutoHyphens w:val="0"/>
        <w:overflowPunct/>
        <w:autoSpaceDE/>
        <w:autoSpaceDN/>
        <w:adjustRightInd/>
        <w:spacing w:after="200"/>
        <w:contextualSpacing/>
        <w:jc w:val="both"/>
        <w:textAlignment w:val="auto"/>
        <w:rPr>
          <w:rFonts w:ascii="Calibri" w:hAnsi="Calibri" w:cs="Calibri"/>
          <w:sz w:val="22"/>
          <w:szCs w:val="22"/>
        </w:rPr>
      </w:pPr>
    </w:p>
    <w:p w14:paraId="41BA408F" w14:textId="77777777" w:rsidR="006453F4" w:rsidRDefault="00000000">
      <w:pPr>
        <w:suppressAutoHyphens w:val="0"/>
        <w:overflowPunct/>
        <w:autoSpaceDE/>
        <w:autoSpaceDN/>
        <w:adjustRightInd/>
        <w:contextualSpacing/>
        <w:jc w:val="both"/>
        <w:textAlignment w:val="auto"/>
        <w:rPr>
          <w:rFonts w:ascii="Calibri" w:hAnsi="Calibri" w:cs="Calibri"/>
          <w:b/>
          <w:bCs/>
          <w:i/>
          <w:iCs/>
          <w:sz w:val="22"/>
          <w:szCs w:val="22"/>
        </w:rPr>
      </w:pPr>
      <w:r>
        <w:rPr>
          <w:rFonts w:ascii="Calibri" w:hAnsi="Calibri" w:cs="Calibri"/>
          <w:b/>
          <w:bCs/>
          <w:i/>
          <w:iCs/>
          <w:sz w:val="22"/>
          <w:szCs w:val="22"/>
        </w:rPr>
        <w:t>V.  Opis przedmiotu Zamówienia:</w:t>
      </w:r>
    </w:p>
    <w:p w14:paraId="214B8086" w14:textId="77777777" w:rsidR="006453F4" w:rsidRDefault="00000000">
      <w:pPr>
        <w:pStyle w:val="Akapitzlist0"/>
        <w:suppressAutoHyphens w:val="0"/>
        <w:overflowPunct/>
        <w:autoSpaceDE/>
        <w:autoSpaceDN/>
        <w:adjustRightInd/>
        <w:spacing w:after="200"/>
        <w:ind w:left="0"/>
        <w:jc w:val="both"/>
        <w:textAlignment w:val="auto"/>
        <w:rPr>
          <w:rFonts w:ascii="Calibri" w:hAnsi="Calibri" w:cs="Calibri"/>
          <w:b/>
          <w:bCs/>
          <w:sz w:val="22"/>
          <w:szCs w:val="22"/>
        </w:rPr>
      </w:pPr>
      <w:r>
        <w:rPr>
          <w:rFonts w:ascii="Calibri" w:hAnsi="Calibri" w:cs="Calibri"/>
          <w:sz w:val="22"/>
          <w:szCs w:val="22"/>
        </w:rPr>
        <w:t xml:space="preserve">Część 1 – </w:t>
      </w:r>
      <w:bookmarkStart w:id="5" w:name="_Hlk116464304"/>
      <w:r>
        <w:rPr>
          <w:rFonts w:ascii="Calibri" w:hAnsi="Calibri" w:cs="Calibri"/>
          <w:sz w:val="22"/>
          <w:szCs w:val="22"/>
        </w:rPr>
        <w:t xml:space="preserve">przedmiot zamówienia obejmuje przeprowadzenie </w:t>
      </w:r>
      <w:r>
        <w:rPr>
          <w:rFonts w:ascii="Calibri" w:hAnsi="Calibri" w:cs="Calibri"/>
          <w:b/>
          <w:bCs/>
          <w:color w:val="000000"/>
          <w:sz w:val="22"/>
          <w:szCs w:val="22"/>
        </w:rPr>
        <w:t>warsztatów edukacyjnych</w:t>
      </w:r>
      <w:r>
        <w:rPr>
          <w:rFonts w:ascii="Calibri" w:hAnsi="Calibri" w:cs="Calibri"/>
          <w:sz w:val="22"/>
          <w:szCs w:val="22"/>
        </w:rPr>
        <w:t xml:space="preserve">. Szczegółowy zakres tematyczny, przedmiotowy, ilościowy oraz wymogi zawarte są w </w:t>
      </w:r>
      <w:r>
        <w:rPr>
          <w:rFonts w:ascii="Calibri" w:hAnsi="Calibri" w:cs="Calibri"/>
          <w:b/>
          <w:bCs/>
          <w:sz w:val="22"/>
          <w:szCs w:val="22"/>
        </w:rPr>
        <w:t>Załączniku 2 OPIS PRZEDMIOTU ZAMÓWIENIA CZĘŚĆ I</w:t>
      </w:r>
    </w:p>
    <w:bookmarkEnd w:id="5"/>
    <w:p w14:paraId="688E4E99" w14:textId="77777777" w:rsidR="006453F4" w:rsidRDefault="00000000">
      <w:pPr>
        <w:suppressAutoHyphens w:val="0"/>
        <w:overflowPunct/>
        <w:autoSpaceDE/>
        <w:autoSpaceDN/>
        <w:adjustRightInd/>
        <w:textAlignment w:val="auto"/>
        <w:rPr>
          <w:rFonts w:ascii="Calibri" w:hAnsi="Calibri" w:cs="Calibri"/>
          <w:b/>
          <w:bCs/>
          <w:sz w:val="22"/>
          <w:szCs w:val="22"/>
        </w:rPr>
      </w:pPr>
      <w:r>
        <w:rPr>
          <w:rFonts w:ascii="Calibri" w:hAnsi="Calibri" w:cs="Calibri"/>
          <w:sz w:val="22"/>
          <w:szCs w:val="22"/>
        </w:rPr>
        <w:t xml:space="preserve">Przedmiot zamówienia musi odpowiadać wymaganiom wskazanym przez Zamawiającego. </w:t>
      </w:r>
    </w:p>
    <w:p w14:paraId="366A2D15" w14:textId="77777777" w:rsidR="006453F4" w:rsidRDefault="006453F4">
      <w:pPr>
        <w:pStyle w:val="Akapitzlist0"/>
        <w:suppressAutoHyphens w:val="0"/>
        <w:overflowPunct/>
        <w:autoSpaceDE/>
        <w:autoSpaceDN/>
        <w:adjustRightInd/>
        <w:ind w:left="1364"/>
        <w:jc w:val="both"/>
        <w:textAlignment w:val="auto"/>
        <w:rPr>
          <w:rFonts w:ascii="Calibri" w:hAnsi="Calibri" w:cs="Calibri"/>
          <w:sz w:val="22"/>
          <w:szCs w:val="22"/>
        </w:rPr>
      </w:pPr>
    </w:p>
    <w:p w14:paraId="22504EE1" w14:textId="77777777" w:rsidR="006453F4" w:rsidRDefault="00000000">
      <w:pPr>
        <w:pStyle w:val="Akapitzlist0"/>
        <w:numPr>
          <w:ilvl w:val="0"/>
          <w:numId w:val="1"/>
        </w:numPr>
        <w:suppressAutoHyphens w:val="0"/>
        <w:overflowPunct/>
        <w:autoSpaceDE/>
        <w:autoSpaceDN/>
        <w:adjustRightInd/>
        <w:ind w:left="284" w:hanging="284"/>
        <w:jc w:val="both"/>
        <w:textAlignment w:val="auto"/>
        <w:rPr>
          <w:rFonts w:ascii="Calibri" w:hAnsi="Calibri" w:cs="Calibri"/>
          <w:b/>
          <w:bCs/>
          <w:i/>
          <w:iCs/>
          <w:sz w:val="22"/>
          <w:szCs w:val="22"/>
        </w:rPr>
      </w:pPr>
      <w:r>
        <w:rPr>
          <w:rFonts w:ascii="Calibri" w:hAnsi="Calibri" w:cs="Calibri"/>
          <w:b/>
          <w:bCs/>
          <w:i/>
          <w:iCs/>
          <w:sz w:val="22"/>
          <w:szCs w:val="22"/>
        </w:rPr>
        <w:t xml:space="preserve">Informacje na temat zakresu wykluczenia oferentów. </w:t>
      </w:r>
    </w:p>
    <w:p w14:paraId="7DEED5D1" w14:textId="77777777" w:rsidR="006453F4" w:rsidRDefault="00000000">
      <w:p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Zamawiający wykluczy z udziału w postępowaniu Wykonawcę, wobec którego zachodzą przesłanki wykluczenia z postępowania na podstawie art. 7 ust. 1 ustawy z dnia 13 kwietnia 2022 r. o szczególnych rozwiązaniach w zakresie przeciwdziałania wspieraniu agresji na Ukrainę oraz służących ochronie bezpieczeństwa narodowego (Dz. U. poz. 835). Należy przedłożyć oświadczenie odnoszące się do powyższego warunku udziału w postępowaniu. Oświadczenie stanowi część formularza oferty </w:t>
      </w:r>
      <w:r>
        <w:rPr>
          <w:rFonts w:ascii="Calibri" w:hAnsi="Calibri" w:cs="Calibri"/>
          <w:b/>
          <w:bCs/>
          <w:sz w:val="22"/>
          <w:szCs w:val="22"/>
        </w:rPr>
        <w:t>(Załącznik nr 1 do Zaproszenia do złożenia oferty część 1)</w:t>
      </w:r>
      <w:r>
        <w:rPr>
          <w:rFonts w:ascii="Calibri" w:hAnsi="Calibri" w:cs="Calibri"/>
          <w:sz w:val="22"/>
          <w:szCs w:val="22"/>
        </w:rPr>
        <w:t>.</w:t>
      </w:r>
    </w:p>
    <w:p w14:paraId="4E8DA916" w14:textId="77777777" w:rsidR="006453F4" w:rsidRDefault="006453F4">
      <w:pPr>
        <w:suppressAutoHyphens w:val="0"/>
        <w:overflowPunct/>
        <w:autoSpaceDE/>
        <w:autoSpaceDN/>
        <w:adjustRightInd/>
        <w:spacing w:after="200"/>
        <w:jc w:val="both"/>
        <w:textAlignment w:val="auto"/>
        <w:rPr>
          <w:rFonts w:ascii="Calibri" w:hAnsi="Calibri" w:cs="Calibri"/>
          <w:sz w:val="22"/>
          <w:szCs w:val="22"/>
        </w:rPr>
      </w:pPr>
    </w:p>
    <w:p w14:paraId="2B9C9C11" w14:textId="77777777" w:rsidR="006453F4" w:rsidRDefault="006453F4">
      <w:pPr>
        <w:suppressAutoHyphens w:val="0"/>
        <w:overflowPunct/>
        <w:autoSpaceDE/>
        <w:autoSpaceDN/>
        <w:adjustRightInd/>
        <w:spacing w:after="200"/>
        <w:jc w:val="both"/>
        <w:textAlignment w:val="auto"/>
        <w:rPr>
          <w:rFonts w:ascii="Calibri" w:hAnsi="Calibri" w:cs="Calibri"/>
          <w:sz w:val="22"/>
          <w:szCs w:val="22"/>
        </w:rPr>
      </w:pPr>
    </w:p>
    <w:p w14:paraId="321C014F" w14:textId="77777777" w:rsidR="006453F4" w:rsidRDefault="006453F4">
      <w:pPr>
        <w:suppressAutoHyphens w:val="0"/>
        <w:overflowPunct/>
        <w:autoSpaceDE/>
        <w:autoSpaceDN/>
        <w:adjustRightInd/>
        <w:spacing w:after="200"/>
        <w:jc w:val="both"/>
        <w:textAlignment w:val="auto"/>
        <w:rPr>
          <w:rFonts w:ascii="Calibri" w:hAnsi="Calibri" w:cs="Calibri"/>
          <w:sz w:val="22"/>
          <w:szCs w:val="22"/>
        </w:rPr>
      </w:pPr>
    </w:p>
    <w:p w14:paraId="776AF1F6" w14:textId="77777777" w:rsidR="006453F4" w:rsidRDefault="00000000">
      <w:pPr>
        <w:pStyle w:val="Akapitzlist0"/>
        <w:numPr>
          <w:ilvl w:val="0"/>
          <w:numId w:val="1"/>
        </w:numPr>
        <w:suppressAutoHyphens w:val="0"/>
        <w:overflowPunct/>
        <w:autoSpaceDE/>
        <w:autoSpaceDN/>
        <w:adjustRightInd/>
        <w:ind w:left="284" w:hanging="284"/>
        <w:jc w:val="both"/>
        <w:textAlignment w:val="auto"/>
        <w:rPr>
          <w:rFonts w:ascii="Calibri" w:hAnsi="Calibri" w:cs="Calibri"/>
          <w:b/>
          <w:bCs/>
          <w:i/>
          <w:iCs/>
          <w:sz w:val="22"/>
          <w:szCs w:val="22"/>
        </w:rPr>
      </w:pPr>
      <w:r>
        <w:rPr>
          <w:rFonts w:ascii="Calibri" w:hAnsi="Calibri" w:cs="Calibri"/>
          <w:b/>
          <w:bCs/>
          <w:i/>
          <w:iCs/>
          <w:sz w:val="22"/>
          <w:szCs w:val="22"/>
        </w:rPr>
        <w:t>Miejsce i termin składania i otwarcia ofert:</w:t>
      </w:r>
    </w:p>
    <w:p w14:paraId="5CD16865" w14:textId="7982575B" w:rsidR="006453F4" w:rsidRDefault="00000000">
      <w:p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Ofertę należy złożyć na udostępnionym formularzu ofertowym, który stanowi </w:t>
      </w:r>
      <w:r>
        <w:rPr>
          <w:rFonts w:ascii="Calibri" w:hAnsi="Calibri" w:cs="Calibri"/>
          <w:b/>
          <w:bCs/>
          <w:sz w:val="22"/>
          <w:szCs w:val="22"/>
        </w:rPr>
        <w:t xml:space="preserve">Załącznik nr 1 część 1  </w:t>
      </w:r>
      <w:r>
        <w:rPr>
          <w:rFonts w:ascii="Calibri" w:hAnsi="Calibri" w:cs="Calibri"/>
          <w:sz w:val="22"/>
          <w:szCs w:val="22"/>
        </w:rPr>
        <w:t xml:space="preserve">do Zaproszenia ofertowego za pośrednictwem poczty elektronicznej pod adresem </w:t>
      </w:r>
      <w:hyperlink r:id="rId8" w:history="1">
        <w:r>
          <w:rPr>
            <w:rStyle w:val="Hipercze"/>
            <w:rFonts w:ascii="Calibri" w:hAnsi="Calibri" w:cs="Calibri"/>
            <w:sz w:val="22"/>
            <w:szCs w:val="22"/>
          </w:rPr>
          <w:t>szkolarodzenia@szpital.siedlce.pl</w:t>
        </w:r>
      </w:hyperlink>
      <w:r>
        <w:rPr>
          <w:rFonts w:ascii="Calibri" w:hAnsi="Calibri" w:cs="Calibri"/>
          <w:color w:val="FF0000"/>
          <w:sz w:val="22"/>
          <w:szCs w:val="22"/>
        </w:rPr>
        <w:t xml:space="preserve"> </w:t>
      </w:r>
      <w:r>
        <w:rPr>
          <w:rFonts w:ascii="Calibri" w:hAnsi="Calibri" w:cs="Calibri"/>
          <w:sz w:val="22"/>
          <w:szCs w:val="22"/>
        </w:rPr>
        <w:t xml:space="preserve"> </w:t>
      </w:r>
      <w:r>
        <w:rPr>
          <w:rFonts w:ascii="Calibri" w:hAnsi="Calibri" w:cs="Calibri"/>
          <w:b/>
          <w:bCs/>
          <w:sz w:val="22"/>
          <w:szCs w:val="22"/>
        </w:rPr>
        <w:t xml:space="preserve">do dnia 15.05.2023 r. do godziny 10:00. </w:t>
      </w:r>
      <w:r>
        <w:rPr>
          <w:rFonts w:ascii="Calibri" w:hAnsi="Calibri" w:cs="Calibri"/>
          <w:sz w:val="22"/>
          <w:szCs w:val="22"/>
        </w:rPr>
        <w:t xml:space="preserve">Otwarcie ofert nastąpi w dniu 15.05.2023 r. o godzinie 13:30, w Siedzibie Zamawiającego. Ofertę uważa się za złożoną w terminie, jeżeli w dniu i godzinie upływu terminu składania oferty zostały odpowiednio zamieszczone na platformie, na której prowadzony jest postępowanie. Oferty, które wpłyną po wyznaczonym terminie składania ofert nie będą rozpatrywane. </w:t>
      </w:r>
    </w:p>
    <w:p w14:paraId="689ED89C" w14:textId="77777777" w:rsidR="006453F4" w:rsidRDefault="00000000">
      <w:pPr>
        <w:pStyle w:val="Akapitzlist0"/>
        <w:numPr>
          <w:ilvl w:val="0"/>
          <w:numId w:val="1"/>
        </w:numPr>
        <w:suppressAutoHyphens w:val="0"/>
        <w:overflowPunct/>
        <w:autoSpaceDE/>
        <w:autoSpaceDN/>
        <w:adjustRightInd/>
        <w:spacing w:after="200"/>
        <w:ind w:left="567" w:hanging="567"/>
        <w:jc w:val="both"/>
        <w:textAlignment w:val="auto"/>
        <w:rPr>
          <w:rFonts w:ascii="Calibri" w:hAnsi="Calibri" w:cs="Calibri"/>
          <w:b/>
          <w:bCs/>
          <w:i/>
          <w:iCs/>
          <w:sz w:val="22"/>
          <w:szCs w:val="22"/>
        </w:rPr>
      </w:pPr>
      <w:r>
        <w:rPr>
          <w:rFonts w:ascii="Calibri" w:hAnsi="Calibri" w:cs="Calibri"/>
          <w:b/>
          <w:bCs/>
          <w:i/>
          <w:iCs/>
          <w:sz w:val="22"/>
          <w:szCs w:val="22"/>
        </w:rPr>
        <w:t>Warunki przygotowania i złożenia oferty:</w:t>
      </w:r>
    </w:p>
    <w:p w14:paraId="30E8C46C" w14:textId="77777777" w:rsidR="006453F4" w:rsidRDefault="00000000">
      <w:pPr>
        <w:pStyle w:val="Akapitzlist0"/>
        <w:numPr>
          <w:ilvl w:val="0"/>
          <w:numId w:val="2"/>
        </w:numPr>
        <w:suppressAutoHyphens w:val="0"/>
        <w:overflowPunct/>
        <w:autoSpaceDE/>
        <w:autoSpaceDN/>
        <w:adjustRightInd/>
        <w:spacing w:after="200"/>
        <w:jc w:val="both"/>
        <w:textAlignment w:val="auto"/>
        <w:rPr>
          <w:rFonts w:ascii="Calibri" w:hAnsi="Calibri" w:cs="Calibri"/>
          <w:b/>
          <w:bCs/>
          <w:sz w:val="22"/>
          <w:szCs w:val="22"/>
        </w:rPr>
      </w:pPr>
      <w:r>
        <w:rPr>
          <w:rFonts w:ascii="Calibri" w:hAnsi="Calibri" w:cs="Calibri"/>
          <w:sz w:val="22"/>
          <w:szCs w:val="22"/>
        </w:rPr>
        <w:t xml:space="preserve">Ofertę należy sporządzić zgodnie z Formularzem ofertowym stanowiącej </w:t>
      </w:r>
      <w:bookmarkStart w:id="6" w:name="_Hlk117577468"/>
      <w:r>
        <w:rPr>
          <w:rFonts w:ascii="Calibri" w:hAnsi="Calibri" w:cs="Calibri"/>
          <w:b/>
          <w:bCs/>
          <w:sz w:val="22"/>
          <w:szCs w:val="22"/>
        </w:rPr>
        <w:t>Załącznik nr 1 część 1  do Zaproszenia do złożenia oferty</w:t>
      </w:r>
      <w:bookmarkEnd w:id="6"/>
      <w:r>
        <w:rPr>
          <w:rFonts w:ascii="Calibri" w:hAnsi="Calibri" w:cs="Calibri"/>
          <w:b/>
          <w:bCs/>
          <w:sz w:val="22"/>
          <w:szCs w:val="22"/>
        </w:rPr>
        <w:t>.</w:t>
      </w:r>
    </w:p>
    <w:p w14:paraId="6CC41E5A" w14:textId="77777777" w:rsidR="006453F4" w:rsidRDefault="00000000">
      <w:pPr>
        <w:pStyle w:val="Akapitzlist0"/>
        <w:numPr>
          <w:ilvl w:val="0"/>
          <w:numId w:val="2"/>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Ofertę należy złożyć w formie elektronicznej pod adresem </w:t>
      </w:r>
      <w:hyperlink r:id="rId9" w:history="1">
        <w:r>
          <w:rPr>
            <w:rStyle w:val="Hipercze"/>
            <w:rFonts w:ascii="Calibri" w:hAnsi="Calibri" w:cs="Calibri"/>
            <w:sz w:val="22"/>
            <w:szCs w:val="22"/>
          </w:rPr>
          <w:t>szkolarodzenia@szpital.siedlce.pl</w:t>
        </w:r>
      </w:hyperlink>
      <w:r>
        <w:rPr>
          <w:rFonts w:ascii="Calibri" w:hAnsi="Calibri" w:cs="Calibri"/>
          <w:color w:val="FF0000"/>
          <w:sz w:val="22"/>
          <w:szCs w:val="22"/>
        </w:rPr>
        <w:t xml:space="preserve"> </w:t>
      </w:r>
      <w:r>
        <w:rPr>
          <w:rFonts w:ascii="Calibri" w:hAnsi="Calibri" w:cs="Calibri"/>
          <w:sz w:val="22"/>
          <w:szCs w:val="22"/>
        </w:rPr>
        <w:t xml:space="preserve"> Przez ofertę należy rozumieć całość wymaganej dokumentacji wskazanej w Zaproszeniu do składania ofert. </w:t>
      </w:r>
    </w:p>
    <w:p w14:paraId="3ACD4899" w14:textId="77777777" w:rsidR="006453F4" w:rsidRDefault="00000000">
      <w:pPr>
        <w:pStyle w:val="Akapitzlist0"/>
        <w:numPr>
          <w:ilvl w:val="0"/>
          <w:numId w:val="2"/>
        </w:numPr>
        <w:suppressAutoHyphens w:val="0"/>
        <w:overflowPunct/>
        <w:autoSpaceDE/>
        <w:autoSpaceDN/>
        <w:adjustRightInd/>
        <w:spacing w:after="200"/>
        <w:jc w:val="both"/>
        <w:textAlignment w:val="auto"/>
        <w:rPr>
          <w:rFonts w:ascii="Calibri" w:hAnsi="Calibri" w:cs="Calibri"/>
          <w:color w:val="FF0000"/>
          <w:sz w:val="22"/>
          <w:szCs w:val="22"/>
        </w:rPr>
      </w:pPr>
      <w:r>
        <w:rPr>
          <w:rFonts w:ascii="Calibri" w:hAnsi="Calibri" w:cs="Calibri"/>
          <w:sz w:val="22"/>
          <w:szCs w:val="22"/>
        </w:rPr>
        <w:t xml:space="preserve">Dokumenty elektroniczne stanowią dokumenty podpisane kwalifikowanym podpisem elektronicznym lub skan podpisanych dokumentów. </w:t>
      </w:r>
    </w:p>
    <w:p w14:paraId="7066F09E" w14:textId="77777777" w:rsidR="006453F4" w:rsidRDefault="00000000">
      <w:pPr>
        <w:pStyle w:val="Akapitzlist0"/>
        <w:numPr>
          <w:ilvl w:val="0"/>
          <w:numId w:val="2"/>
        </w:numPr>
        <w:suppressAutoHyphens w:val="0"/>
        <w:overflowPunct/>
        <w:autoSpaceDE/>
        <w:autoSpaceDN/>
        <w:adjustRightInd/>
        <w:spacing w:after="200"/>
        <w:jc w:val="both"/>
        <w:textAlignment w:val="auto"/>
        <w:rPr>
          <w:rFonts w:ascii="Calibri" w:hAnsi="Calibri" w:cs="Calibri"/>
          <w:b/>
          <w:bCs/>
          <w:sz w:val="22"/>
          <w:szCs w:val="22"/>
        </w:rPr>
      </w:pPr>
      <w:r>
        <w:rPr>
          <w:rFonts w:ascii="Calibri" w:hAnsi="Calibri" w:cs="Calibri"/>
          <w:b/>
          <w:bCs/>
          <w:sz w:val="22"/>
          <w:szCs w:val="22"/>
        </w:rPr>
        <w:t xml:space="preserve">W przypadku uznania za najkorzystniejszą ofertę, która została złożona w wersji elektronicznej w formie skanu podpisanych dokumentów Oferent zobowiązany jest dostarczyć ofertę w wersji papierowej przed zawarciem umowy. Dostarczona oferta w formie pisemnej musi w pełni odpowiadać przesłanemu skanowi dokumentów. </w:t>
      </w:r>
    </w:p>
    <w:p w14:paraId="3829D1D6" w14:textId="77777777" w:rsidR="006453F4" w:rsidRDefault="00000000">
      <w:pPr>
        <w:pStyle w:val="Akapitzlist0"/>
        <w:numPr>
          <w:ilvl w:val="0"/>
          <w:numId w:val="2"/>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Ofertę należy sporządzić w języku polskim. Dokumenty sporządzone w języku obcym są składane wraz z tłumaczeniem na język polski. </w:t>
      </w:r>
    </w:p>
    <w:p w14:paraId="3763E312" w14:textId="77777777" w:rsidR="006453F4" w:rsidRDefault="00000000">
      <w:pPr>
        <w:pStyle w:val="Akapitzlist0"/>
        <w:numPr>
          <w:ilvl w:val="0"/>
          <w:numId w:val="2"/>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Oferta powinna być odpisana przez osobę/y upoważnioną/e do reprezentowania Oferenta (oznacza to, że jeżeli z dokumentu określającego status prawny wykonawcy wynika, iż do reprezentowania upoważnionych jest łącznie kilka osób, dokumenty wchodzące w skład oferty muszą być podpisane przez osoby reprezentujące).W przypadku udzielania pełnomocnictwa do podpisania Oferty należy dołączyć stosowne upoważnienie w oryginale podpisane przez osobę/y upoważnioną/e do reprezentowania Oferenta. Podpisy nieczytelne powinny zostać opatrzone pieczęcią umożliwiającą identyfikację, bądź do oferty powinna zostać załączona karta wzorów podpisów.W przypadku oferty podpisywanej kwalifikowanym podpisem elektronicznym każdy dokument składający się na ofertę musi zostać odpisany. </w:t>
      </w:r>
    </w:p>
    <w:p w14:paraId="0E0B0BB3" w14:textId="77777777" w:rsidR="006453F4" w:rsidRDefault="00000000">
      <w:pPr>
        <w:pStyle w:val="Akapitzlist0"/>
        <w:numPr>
          <w:ilvl w:val="0"/>
          <w:numId w:val="2"/>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Zamawiający może wezwać jednorazowo w wyznaczonym przez siebie terminie (minimum 2 dni roboczych) do złożenia uzupełnienia lub wyjaśnień dotyczących dokumentów Oferty.</w:t>
      </w:r>
    </w:p>
    <w:p w14:paraId="58CC838E" w14:textId="77777777" w:rsidR="006453F4" w:rsidRDefault="00000000">
      <w:pPr>
        <w:pStyle w:val="Akapitzlist0"/>
        <w:numPr>
          <w:ilvl w:val="0"/>
          <w:numId w:val="2"/>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W skład oferty wchodzą następujące dokumenty:</w:t>
      </w:r>
    </w:p>
    <w:p w14:paraId="38DFBAE6" w14:textId="77777777" w:rsidR="006453F4" w:rsidRDefault="00000000">
      <w:pPr>
        <w:pStyle w:val="Akapitzlist0"/>
        <w:numPr>
          <w:ilvl w:val="0"/>
          <w:numId w:val="3"/>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Formularz ofertowy wraz z załącznikami,</w:t>
      </w:r>
    </w:p>
    <w:p w14:paraId="7A11DB00" w14:textId="77777777" w:rsidR="006453F4" w:rsidRDefault="00000000">
      <w:pPr>
        <w:pStyle w:val="Akapitzlist0"/>
        <w:numPr>
          <w:ilvl w:val="0"/>
          <w:numId w:val="3"/>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Dokument potwierdzający umocowanie osób podpisujących ofertę do reprezentowania Oferenta, w przypadku udzielenia pełnomocnictwa (jeśli dotyczy).</w:t>
      </w:r>
    </w:p>
    <w:p w14:paraId="1A0B79DA" w14:textId="77777777" w:rsidR="006453F4" w:rsidRDefault="006453F4">
      <w:pPr>
        <w:pStyle w:val="Akapitzlist0"/>
        <w:suppressAutoHyphens w:val="0"/>
        <w:overflowPunct/>
        <w:autoSpaceDE/>
        <w:autoSpaceDN/>
        <w:adjustRightInd/>
        <w:spacing w:after="200"/>
        <w:ind w:left="1080"/>
        <w:jc w:val="both"/>
        <w:textAlignment w:val="auto"/>
        <w:rPr>
          <w:rFonts w:ascii="Calibri" w:hAnsi="Calibri" w:cs="Calibri"/>
          <w:sz w:val="22"/>
          <w:szCs w:val="22"/>
        </w:rPr>
      </w:pPr>
    </w:p>
    <w:p w14:paraId="454E5492" w14:textId="77777777" w:rsidR="006453F4" w:rsidRDefault="00000000">
      <w:pPr>
        <w:pStyle w:val="Akapitzlist0"/>
        <w:numPr>
          <w:ilvl w:val="0"/>
          <w:numId w:val="1"/>
        </w:numPr>
        <w:suppressAutoHyphens w:val="0"/>
        <w:overflowPunct/>
        <w:autoSpaceDE/>
        <w:autoSpaceDN/>
        <w:adjustRightInd/>
        <w:ind w:left="426" w:hanging="426"/>
        <w:jc w:val="both"/>
        <w:textAlignment w:val="auto"/>
        <w:rPr>
          <w:rFonts w:ascii="Calibri" w:hAnsi="Calibri" w:cs="Calibri"/>
          <w:b/>
          <w:bCs/>
          <w:i/>
          <w:iCs/>
          <w:sz w:val="22"/>
          <w:szCs w:val="22"/>
        </w:rPr>
      </w:pPr>
      <w:r>
        <w:rPr>
          <w:rFonts w:ascii="Calibri" w:hAnsi="Calibri" w:cs="Calibri"/>
          <w:b/>
          <w:bCs/>
          <w:i/>
          <w:iCs/>
          <w:sz w:val="22"/>
          <w:szCs w:val="22"/>
        </w:rPr>
        <w:t>Informacja na temat wadium:</w:t>
      </w:r>
    </w:p>
    <w:p w14:paraId="690F3D9A" w14:textId="77777777" w:rsidR="006453F4" w:rsidRDefault="00000000">
      <w:pPr>
        <w:suppressAutoHyphens w:val="0"/>
        <w:overflowPunct/>
        <w:autoSpaceDE/>
        <w:autoSpaceDN/>
        <w:adjustRightInd/>
        <w:spacing w:after="200"/>
        <w:ind w:left="360"/>
        <w:jc w:val="both"/>
        <w:textAlignment w:val="auto"/>
        <w:rPr>
          <w:rFonts w:ascii="Calibri" w:hAnsi="Calibri" w:cs="Calibri"/>
          <w:sz w:val="22"/>
          <w:szCs w:val="22"/>
        </w:rPr>
      </w:pPr>
      <w:r>
        <w:rPr>
          <w:rFonts w:ascii="Calibri" w:hAnsi="Calibri" w:cs="Calibri"/>
          <w:sz w:val="22"/>
          <w:szCs w:val="22"/>
        </w:rPr>
        <w:t>Zamawiający nie wymaga wniesienia wadium.</w:t>
      </w:r>
    </w:p>
    <w:p w14:paraId="08BB319D" w14:textId="77777777" w:rsidR="006453F4" w:rsidRDefault="00000000">
      <w:pPr>
        <w:pStyle w:val="Akapitzlist0"/>
        <w:numPr>
          <w:ilvl w:val="0"/>
          <w:numId w:val="1"/>
        </w:numPr>
        <w:suppressAutoHyphens w:val="0"/>
        <w:overflowPunct/>
        <w:autoSpaceDE/>
        <w:autoSpaceDN/>
        <w:adjustRightInd/>
        <w:ind w:left="426" w:hanging="426"/>
        <w:jc w:val="both"/>
        <w:textAlignment w:val="auto"/>
        <w:rPr>
          <w:rFonts w:ascii="Calibri" w:hAnsi="Calibri" w:cs="Calibri"/>
          <w:b/>
          <w:bCs/>
          <w:i/>
          <w:iCs/>
          <w:sz w:val="22"/>
          <w:szCs w:val="22"/>
        </w:rPr>
      </w:pPr>
      <w:r>
        <w:rPr>
          <w:rFonts w:ascii="Calibri" w:hAnsi="Calibri" w:cs="Calibri"/>
          <w:b/>
          <w:bCs/>
          <w:i/>
          <w:iCs/>
          <w:sz w:val="22"/>
          <w:szCs w:val="22"/>
        </w:rPr>
        <w:t>Termin realizacji zamówienia.</w:t>
      </w:r>
    </w:p>
    <w:p w14:paraId="106B0065" w14:textId="77777777" w:rsidR="006453F4" w:rsidRDefault="00000000">
      <w:pPr>
        <w:suppressAutoHyphens w:val="0"/>
        <w:overflowPunct/>
        <w:autoSpaceDE/>
        <w:autoSpaceDN/>
        <w:adjustRightInd/>
        <w:ind w:left="360"/>
        <w:jc w:val="both"/>
        <w:textAlignment w:val="auto"/>
        <w:rPr>
          <w:rFonts w:ascii="Calibri" w:hAnsi="Calibri" w:cs="Calibri"/>
          <w:b/>
          <w:bCs/>
          <w:sz w:val="22"/>
          <w:szCs w:val="22"/>
        </w:rPr>
      </w:pPr>
      <w:r>
        <w:rPr>
          <w:rFonts w:ascii="Calibri" w:hAnsi="Calibri" w:cs="Calibri"/>
          <w:sz w:val="22"/>
          <w:szCs w:val="22"/>
        </w:rPr>
        <w:t xml:space="preserve">Termin wykonania Przedmiotu zamówienia </w:t>
      </w:r>
      <w:r>
        <w:rPr>
          <w:rFonts w:ascii="Calibri" w:hAnsi="Calibri" w:cs="Calibri"/>
          <w:b/>
          <w:bCs/>
          <w:sz w:val="22"/>
          <w:szCs w:val="22"/>
        </w:rPr>
        <w:t>do dnia 30 listopada 2023 r.</w:t>
      </w:r>
    </w:p>
    <w:p w14:paraId="73FAEA8B" w14:textId="77777777" w:rsidR="006453F4" w:rsidRDefault="006453F4">
      <w:pPr>
        <w:suppressAutoHyphens w:val="0"/>
        <w:overflowPunct/>
        <w:autoSpaceDE/>
        <w:autoSpaceDN/>
        <w:adjustRightInd/>
        <w:ind w:left="360"/>
        <w:jc w:val="both"/>
        <w:textAlignment w:val="auto"/>
        <w:rPr>
          <w:rFonts w:ascii="Calibri" w:hAnsi="Calibri" w:cs="Calibri"/>
          <w:b/>
          <w:bCs/>
          <w:sz w:val="22"/>
          <w:szCs w:val="22"/>
        </w:rPr>
      </w:pPr>
    </w:p>
    <w:p w14:paraId="7C04DE1D" w14:textId="77777777" w:rsidR="006453F4" w:rsidRDefault="006453F4">
      <w:pPr>
        <w:suppressAutoHyphens w:val="0"/>
        <w:overflowPunct/>
        <w:autoSpaceDE/>
        <w:autoSpaceDN/>
        <w:adjustRightInd/>
        <w:ind w:left="360"/>
        <w:jc w:val="both"/>
        <w:textAlignment w:val="auto"/>
        <w:rPr>
          <w:rFonts w:ascii="Calibri" w:hAnsi="Calibri" w:cs="Calibri"/>
          <w:b/>
          <w:bCs/>
          <w:sz w:val="22"/>
          <w:szCs w:val="22"/>
        </w:rPr>
      </w:pPr>
    </w:p>
    <w:p w14:paraId="61C9F60B" w14:textId="77777777" w:rsidR="006453F4" w:rsidRDefault="006453F4">
      <w:pPr>
        <w:pStyle w:val="Akapitzlist0"/>
        <w:suppressAutoHyphens w:val="0"/>
        <w:overflowPunct/>
        <w:autoSpaceDE/>
        <w:autoSpaceDN/>
        <w:adjustRightInd/>
        <w:spacing w:after="200"/>
        <w:ind w:left="1080"/>
        <w:jc w:val="both"/>
        <w:textAlignment w:val="auto"/>
        <w:rPr>
          <w:rFonts w:ascii="Calibri" w:hAnsi="Calibri" w:cs="Calibri"/>
          <w:sz w:val="22"/>
          <w:szCs w:val="22"/>
        </w:rPr>
      </w:pPr>
    </w:p>
    <w:p w14:paraId="1BF0F969" w14:textId="77777777" w:rsidR="006453F4" w:rsidRDefault="00000000">
      <w:pPr>
        <w:pStyle w:val="Akapitzlist0"/>
        <w:numPr>
          <w:ilvl w:val="0"/>
          <w:numId w:val="1"/>
        </w:numPr>
        <w:suppressAutoHyphens w:val="0"/>
        <w:overflowPunct/>
        <w:autoSpaceDE/>
        <w:autoSpaceDN/>
        <w:adjustRightInd/>
        <w:ind w:left="426" w:hanging="426"/>
        <w:jc w:val="both"/>
        <w:textAlignment w:val="auto"/>
        <w:rPr>
          <w:rFonts w:ascii="Calibri" w:hAnsi="Calibri" w:cs="Calibri"/>
          <w:b/>
          <w:bCs/>
          <w:i/>
          <w:iCs/>
          <w:sz w:val="22"/>
          <w:szCs w:val="22"/>
        </w:rPr>
      </w:pPr>
      <w:r>
        <w:rPr>
          <w:rFonts w:ascii="Calibri" w:hAnsi="Calibri" w:cs="Calibri"/>
          <w:b/>
          <w:bCs/>
          <w:i/>
          <w:iCs/>
          <w:sz w:val="22"/>
          <w:szCs w:val="22"/>
        </w:rPr>
        <w:lastRenderedPageBreak/>
        <w:t>Termin ważności oferty:</w:t>
      </w:r>
    </w:p>
    <w:p w14:paraId="069CFCD3" w14:textId="77777777" w:rsidR="006453F4" w:rsidRDefault="00000000">
      <w:pPr>
        <w:suppressAutoHyphens w:val="0"/>
        <w:overflowPunct/>
        <w:autoSpaceDE/>
        <w:autoSpaceDN/>
        <w:adjustRightInd/>
        <w:spacing w:after="200"/>
        <w:ind w:left="360"/>
        <w:jc w:val="both"/>
        <w:textAlignment w:val="auto"/>
        <w:rPr>
          <w:rFonts w:ascii="Calibri" w:hAnsi="Calibri" w:cs="Calibri"/>
          <w:sz w:val="22"/>
          <w:szCs w:val="22"/>
        </w:rPr>
      </w:pPr>
      <w:r>
        <w:rPr>
          <w:rFonts w:ascii="Calibri" w:hAnsi="Calibri" w:cs="Calibri"/>
          <w:sz w:val="22"/>
          <w:szCs w:val="22"/>
        </w:rPr>
        <w:t xml:space="preserve">Oferent związany będzie złożoną ofertą przez okres </w:t>
      </w:r>
      <w:r>
        <w:rPr>
          <w:rFonts w:ascii="Calibri" w:hAnsi="Calibri" w:cs="Calibri"/>
          <w:b/>
          <w:bCs/>
          <w:sz w:val="22"/>
          <w:szCs w:val="22"/>
        </w:rPr>
        <w:t>7 dni</w:t>
      </w:r>
      <w:r>
        <w:rPr>
          <w:rFonts w:ascii="Calibri" w:hAnsi="Calibri" w:cs="Calibri"/>
          <w:sz w:val="22"/>
          <w:szCs w:val="22"/>
        </w:rPr>
        <w:t xml:space="preserve">. Bieg terminu związania ofertą rozpoczyna się w dniu otwarcia ofert. </w:t>
      </w:r>
    </w:p>
    <w:p w14:paraId="4F9BEFA9" w14:textId="77777777" w:rsidR="006453F4" w:rsidRDefault="00000000">
      <w:pPr>
        <w:pStyle w:val="Akapitzlist0"/>
        <w:numPr>
          <w:ilvl w:val="0"/>
          <w:numId w:val="1"/>
        </w:numPr>
        <w:suppressAutoHyphens w:val="0"/>
        <w:overflowPunct/>
        <w:autoSpaceDE/>
        <w:autoSpaceDN/>
        <w:adjustRightInd/>
        <w:ind w:left="426" w:hanging="426"/>
        <w:jc w:val="both"/>
        <w:textAlignment w:val="auto"/>
        <w:rPr>
          <w:rFonts w:ascii="Calibri" w:hAnsi="Calibri" w:cs="Calibri"/>
          <w:b/>
          <w:bCs/>
          <w:i/>
          <w:iCs/>
          <w:sz w:val="22"/>
          <w:szCs w:val="22"/>
        </w:rPr>
      </w:pPr>
      <w:r>
        <w:rPr>
          <w:rFonts w:ascii="Calibri" w:hAnsi="Calibri" w:cs="Calibri"/>
          <w:b/>
          <w:bCs/>
          <w:i/>
          <w:iCs/>
          <w:sz w:val="22"/>
          <w:szCs w:val="22"/>
        </w:rPr>
        <w:t>Ocena złożonych ofert:</w:t>
      </w:r>
    </w:p>
    <w:p w14:paraId="2C460B66" w14:textId="77777777" w:rsidR="006453F4" w:rsidRDefault="00000000">
      <w:pPr>
        <w:suppressAutoHyphens w:val="0"/>
        <w:overflowPunct/>
        <w:autoSpaceDE/>
        <w:autoSpaceDN/>
        <w:adjustRightInd/>
        <w:spacing w:after="200"/>
        <w:ind w:left="360"/>
        <w:jc w:val="both"/>
        <w:textAlignment w:val="auto"/>
        <w:rPr>
          <w:rFonts w:ascii="Calibri" w:hAnsi="Calibri" w:cs="Calibri"/>
          <w:sz w:val="22"/>
          <w:szCs w:val="22"/>
        </w:rPr>
      </w:pPr>
      <w:r>
        <w:rPr>
          <w:rFonts w:ascii="Calibri" w:hAnsi="Calibri" w:cs="Calibri"/>
          <w:sz w:val="22"/>
          <w:szCs w:val="22"/>
        </w:rPr>
        <w:t xml:space="preserve">Wyboru najkorzystniejszej oferty dokonuje się spośród ofert spełnionych warunki formalne postawione w Zaproszeniu do złożenia oferty (spośród ofert niepodlegających odrzuceniu). </w:t>
      </w:r>
    </w:p>
    <w:p w14:paraId="16301C34" w14:textId="77777777" w:rsidR="006453F4" w:rsidRDefault="00000000">
      <w:pPr>
        <w:suppressAutoHyphens w:val="0"/>
        <w:overflowPunct/>
        <w:autoSpaceDE/>
        <w:autoSpaceDN/>
        <w:adjustRightInd/>
        <w:spacing w:after="200"/>
        <w:ind w:left="360"/>
        <w:jc w:val="both"/>
        <w:textAlignment w:val="auto"/>
        <w:rPr>
          <w:rFonts w:ascii="Calibri" w:hAnsi="Calibri" w:cs="Calibri"/>
          <w:b/>
          <w:bCs/>
          <w:sz w:val="22"/>
          <w:szCs w:val="22"/>
        </w:rPr>
      </w:pPr>
      <w:r>
        <w:rPr>
          <w:rFonts w:ascii="Calibri" w:hAnsi="Calibri" w:cs="Calibri"/>
          <w:sz w:val="22"/>
          <w:szCs w:val="22"/>
        </w:rPr>
        <w:t xml:space="preserve">Kryterium wyboru najkorzystniejszej oferty i zastosowanie wagi: </w:t>
      </w:r>
      <w:r>
        <w:rPr>
          <w:rFonts w:ascii="Calibri" w:hAnsi="Calibri" w:cs="Calibri"/>
          <w:b/>
          <w:bCs/>
          <w:sz w:val="22"/>
          <w:szCs w:val="22"/>
        </w:rPr>
        <w:t>cena brutto oferty – 100%</w:t>
      </w:r>
    </w:p>
    <w:p w14:paraId="4EB6A9B1" w14:textId="77777777" w:rsidR="006453F4" w:rsidRDefault="00000000">
      <w:pPr>
        <w:suppressAutoHyphens w:val="0"/>
        <w:overflowPunct/>
        <w:autoSpaceDE/>
        <w:autoSpaceDN/>
        <w:adjustRightInd/>
        <w:spacing w:after="200"/>
        <w:ind w:left="360"/>
        <w:jc w:val="both"/>
        <w:textAlignment w:val="auto"/>
        <w:rPr>
          <w:rFonts w:ascii="Calibri" w:hAnsi="Calibri" w:cs="Calibri"/>
          <w:sz w:val="22"/>
          <w:szCs w:val="22"/>
        </w:rPr>
      </w:pPr>
      <w:r>
        <w:rPr>
          <w:rFonts w:ascii="Calibri" w:hAnsi="Calibri" w:cs="Calibri"/>
          <w:sz w:val="22"/>
          <w:szCs w:val="22"/>
        </w:rPr>
        <w:t>Liczba punktów badanej oferty=cena minimalna/cena oferty badanej x100</w:t>
      </w:r>
    </w:p>
    <w:p w14:paraId="5098CAFC" w14:textId="77777777" w:rsidR="006453F4" w:rsidRDefault="00000000">
      <w:pPr>
        <w:suppressAutoHyphens w:val="0"/>
        <w:overflowPunct/>
        <w:autoSpaceDE/>
        <w:autoSpaceDN/>
        <w:adjustRightInd/>
        <w:ind w:left="360"/>
        <w:jc w:val="both"/>
        <w:textAlignment w:val="auto"/>
        <w:rPr>
          <w:rFonts w:ascii="Calibri" w:hAnsi="Calibri" w:cs="Calibri"/>
          <w:sz w:val="22"/>
          <w:szCs w:val="22"/>
        </w:rPr>
      </w:pPr>
      <w:r>
        <w:rPr>
          <w:rFonts w:ascii="Calibri" w:hAnsi="Calibri" w:cs="Calibri"/>
          <w:sz w:val="22"/>
          <w:szCs w:val="22"/>
        </w:rPr>
        <w:t>W przypadku, gdy złożone dwie lub więcej ofert otrzymały taką samą ilość punktów w kryteriach wyboru, za najkorzystniejszą ofertę uznaje się ofertę z najniższą ceną brutto. W sytuacji wystąpienia ofert o takiej samej najniższej cenie Zamawiający wzywa Oferentów, którzy złożyli oferty o takiej samej najniższej cenie do złożenia w terminie 2 dni roboczych ofert dodatkowych w zakresie dotyczącym ceny brutto. Oferenci, składając oferty dodatkowe, nie mogą przedstawić ceny wyższej niż w złożonych ofertach.</w:t>
      </w:r>
    </w:p>
    <w:p w14:paraId="10AFFDAA" w14:textId="77777777" w:rsidR="006453F4" w:rsidRDefault="00000000">
      <w:pPr>
        <w:suppressAutoHyphens w:val="0"/>
        <w:overflowPunct/>
        <w:autoSpaceDE/>
        <w:autoSpaceDN/>
        <w:adjustRightInd/>
        <w:spacing w:after="200"/>
        <w:ind w:left="360"/>
        <w:jc w:val="both"/>
        <w:textAlignment w:val="auto"/>
        <w:rPr>
          <w:rFonts w:ascii="Calibri" w:hAnsi="Calibri" w:cs="Calibri"/>
          <w:sz w:val="22"/>
          <w:szCs w:val="22"/>
        </w:rPr>
      </w:pPr>
      <w:r>
        <w:rPr>
          <w:rFonts w:ascii="Calibri" w:hAnsi="Calibri" w:cs="Calibri"/>
          <w:sz w:val="22"/>
          <w:szCs w:val="22"/>
        </w:rPr>
        <w:t xml:space="preserve">W przypadku nie złożenia żadne oferty dodatkowej albo złożenia ofert dodatkowych o takiej samej najniższej cenie, albo odrzucenia wszystkich ofert dodatkowych, Zamawiający zakończy postępowanie ofertowe bez wyboru żadnej z ofert. </w:t>
      </w:r>
    </w:p>
    <w:p w14:paraId="4AA32D9C" w14:textId="77777777" w:rsidR="006453F4" w:rsidRDefault="00000000">
      <w:pPr>
        <w:pStyle w:val="Akapitzlist0"/>
        <w:numPr>
          <w:ilvl w:val="0"/>
          <w:numId w:val="1"/>
        </w:numPr>
        <w:suppressAutoHyphens w:val="0"/>
        <w:overflowPunct/>
        <w:autoSpaceDE/>
        <w:autoSpaceDN/>
        <w:adjustRightInd/>
        <w:ind w:left="426" w:hanging="426"/>
        <w:jc w:val="both"/>
        <w:textAlignment w:val="auto"/>
        <w:rPr>
          <w:rFonts w:ascii="Calibri" w:hAnsi="Calibri" w:cs="Calibri"/>
          <w:b/>
          <w:bCs/>
          <w:i/>
          <w:iCs/>
          <w:sz w:val="22"/>
          <w:szCs w:val="22"/>
        </w:rPr>
      </w:pPr>
      <w:r>
        <w:rPr>
          <w:rFonts w:ascii="Calibri" w:hAnsi="Calibri" w:cs="Calibri"/>
          <w:b/>
          <w:bCs/>
          <w:i/>
          <w:iCs/>
          <w:sz w:val="22"/>
          <w:szCs w:val="22"/>
        </w:rPr>
        <w:t>Warunki wynagrodzenia Wykonawcy:</w:t>
      </w:r>
    </w:p>
    <w:p w14:paraId="7119A51E" w14:textId="77777777" w:rsidR="006453F4" w:rsidRDefault="00000000">
      <w:pPr>
        <w:suppressAutoHyphens w:val="0"/>
        <w:overflowPunct/>
        <w:autoSpaceDE/>
        <w:autoSpaceDN/>
        <w:adjustRightInd/>
        <w:ind w:left="360"/>
        <w:jc w:val="both"/>
        <w:textAlignment w:val="auto"/>
        <w:rPr>
          <w:rFonts w:ascii="Calibri" w:hAnsi="Calibri" w:cs="Calibri"/>
          <w:sz w:val="22"/>
          <w:szCs w:val="22"/>
        </w:rPr>
      </w:pPr>
      <w:r>
        <w:rPr>
          <w:rFonts w:ascii="Calibri" w:hAnsi="Calibri" w:cs="Calibri"/>
          <w:sz w:val="22"/>
          <w:szCs w:val="22"/>
        </w:rPr>
        <w:t>Wykonawca za zrealizowanie Przedmiotu zamówienia otrzyma wynagrodzenie zgodnie z Cena Oferty. Ustalone wynagrodzenie będzie wynagrodzeniem niezmiennym i musi obejmować ryzyko i odpowiedzialność Wykonawcy z tytułu oszacowania wszystkich kosztów związanych z realizacją Zamówienia, a także oddziaływania innych czynników mających lub mogących mieć wpływ na koszty. Wynagrodzenie musi pokrywać wszystkie koszty poniesione przez Wykonawcę w celu prawidłowego terminowego zrealizowania wszystkich czynności niezbędnych do wykonania Zamówienia. Zamawiający nie przewiduje udzielenia zaliczki.</w:t>
      </w:r>
    </w:p>
    <w:p w14:paraId="7FE05BDE" w14:textId="77777777" w:rsidR="006453F4" w:rsidRDefault="00000000">
      <w:pPr>
        <w:suppressAutoHyphens w:val="0"/>
        <w:overflowPunct/>
        <w:autoSpaceDE/>
        <w:autoSpaceDN/>
        <w:adjustRightInd/>
        <w:spacing w:after="200"/>
        <w:ind w:left="360"/>
        <w:jc w:val="both"/>
        <w:textAlignment w:val="auto"/>
        <w:rPr>
          <w:rFonts w:ascii="Calibri" w:hAnsi="Calibri" w:cs="Calibri"/>
          <w:sz w:val="22"/>
          <w:szCs w:val="22"/>
        </w:rPr>
      </w:pPr>
      <w:r>
        <w:rPr>
          <w:rFonts w:ascii="Calibri" w:hAnsi="Calibri" w:cs="Calibri"/>
          <w:sz w:val="22"/>
          <w:szCs w:val="22"/>
        </w:rPr>
        <w:t>Termin płatności wynosi do 30 dni od przekazania Zamawiającemu prawidłowo wystawionej faktury.</w:t>
      </w:r>
    </w:p>
    <w:p w14:paraId="5D314A1C" w14:textId="77777777" w:rsidR="006453F4" w:rsidRDefault="00000000">
      <w:pPr>
        <w:pStyle w:val="Akapitzlist0"/>
        <w:numPr>
          <w:ilvl w:val="0"/>
          <w:numId w:val="1"/>
        </w:numPr>
        <w:suppressAutoHyphens w:val="0"/>
        <w:overflowPunct/>
        <w:autoSpaceDE/>
        <w:autoSpaceDN/>
        <w:adjustRightInd/>
        <w:ind w:left="426" w:hanging="426"/>
        <w:jc w:val="both"/>
        <w:textAlignment w:val="auto"/>
        <w:rPr>
          <w:rFonts w:ascii="Calibri" w:hAnsi="Calibri" w:cs="Calibri"/>
          <w:b/>
          <w:bCs/>
          <w:i/>
          <w:iCs/>
          <w:sz w:val="22"/>
          <w:szCs w:val="22"/>
        </w:rPr>
      </w:pPr>
      <w:r>
        <w:rPr>
          <w:rFonts w:ascii="Calibri" w:hAnsi="Calibri" w:cs="Calibri"/>
          <w:b/>
          <w:bCs/>
          <w:i/>
          <w:iCs/>
          <w:sz w:val="22"/>
          <w:szCs w:val="22"/>
        </w:rPr>
        <w:t>Warunki zmiany umowy</w:t>
      </w:r>
    </w:p>
    <w:p w14:paraId="46F4F4C1" w14:textId="77777777" w:rsidR="006453F4" w:rsidRDefault="00000000">
      <w:pPr>
        <w:suppressAutoHyphens w:val="0"/>
        <w:overflowPunct/>
        <w:autoSpaceDE/>
        <w:autoSpaceDN/>
        <w:adjustRightInd/>
        <w:spacing w:after="200"/>
        <w:ind w:left="360"/>
        <w:jc w:val="both"/>
        <w:textAlignment w:val="auto"/>
        <w:rPr>
          <w:rFonts w:ascii="Calibri" w:hAnsi="Calibri" w:cs="Calibri"/>
          <w:sz w:val="22"/>
          <w:szCs w:val="22"/>
        </w:rPr>
      </w:pPr>
      <w:r>
        <w:rPr>
          <w:rFonts w:ascii="Calibri" w:hAnsi="Calibri" w:cs="Calibri"/>
          <w:sz w:val="22"/>
          <w:szCs w:val="22"/>
        </w:rPr>
        <w:t xml:space="preserve">Zamawiający nie przewiduje możliwości zmiany warunków umowy zawartej w wyniku przeprowadzonego postępowania o udzielenie zamówienia w innych przypadkach niż wskazane w umowie. Projekt umowy stanowi </w:t>
      </w:r>
      <w:r>
        <w:rPr>
          <w:rFonts w:ascii="Calibri" w:hAnsi="Calibri" w:cs="Calibri"/>
          <w:b/>
          <w:bCs/>
          <w:sz w:val="22"/>
          <w:szCs w:val="22"/>
        </w:rPr>
        <w:t>Załącznik nr 3 część 1  do Zaproszenia do złożenia oferty</w:t>
      </w:r>
      <w:r>
        <w:rPr>
          <w:rFonts w:ascii="Calibri" w:hAnsi="Calibri" w:cs="Calibri"/>
          <w:sz w:val="22"/>
          <w:szCs w:val="22"/>
        </w:rPr>
        <w:t xml:space="preserve">. </w:t>
      </w:r>
    </w:p>
    <w:p w14:paraId="3E5E6F1F" w14:textId="77777777" w:rsidR="006453F4" w:rsidRDefault="00000000">
      <w:pPr>
        <w:pStyle w:val="Akapitzlist0"/>
        <w:numPr>
          <w:ilvl w:val="0"/>
          <w:numId w:val="1"/>
        </w:numPr>
        <w:suppressAutoHyphens w:val="0"/>
        <w:overflowPunct/>
        <w:autoSpaceDE/>
        <w:autoSpaceDN/>
        <w:adjustRightInd/>
        <w:ind w:left="426" w:hanging="426"/>
        <w:jc w:val="both"/>
        <w:textAlignment w:val="auto"/>
        <w:rPr>
          <w:rFonts w:ascii="Calibri" w:hAnsi="Calibri" w:cs="Calibri"/>
          <w:b/>
          <w:bCs/>
          <w:i/>
          <w:iCs/>
          <w:sz w:val="22"/>
          <w:szCs w:val="22"/>
        </w:rPr>
      </w:pPr>
      <w:r>
        <w:rPr>
          <w:rFonts w:ascii="Calibri" w:hAnsi="Calibri" w:cs="Calibri"/>
          <w:b/>
          <w:bCs/>
          <w:i/>
          <w:iCs/>
          <w:sz w:val="22"/>
          <w:szCs w:val="22"/>
        </w:rPr>
        <w:t>Warunki odrzucenia oferty</w:t>
      </w:r>
    </w:p>
    <w:p w14:paraId="47D9DE64" w14:textId="77777777" w:rsidR="006453F4" w:rsidRDefault="00000000">
      <w:pPr>
        <w:suppressAutoHyphens w:val="0"/>
        <w:overflowPunct/>
        <w:autoSpaceDE/>
        <w:autoSpaceDN/>
        <w:adjustRightInd/>
        <w:ind w:left="360"/>
        <w:jc w:val="both"/>
        <w:textAlignment w:val="auto"/>
        <w:rPr>
          <w:rFonts w:ascii="Calibri" w:hAnsi="Calibri" w:cs="Calibri"/>
          <w:sz w:val="22"/>
          <w:szCs w:val="22"/>
        </w:rPr>
      </w:pPr>
      <w:r>
        <w:rPr>
          <w:rFonts w:ascii="Calibri" w:hAnsi="Calibri" w:cs="Calibri"/>
          <w:sz w:val="22"/>
          <w:szCs w:val="22"/>
        </w:rPr>
        <w:t>Oferta podlega odrzuceniu w przypadku, gdy:</w:t>
      </w:r>
    </w:p>
    <w:p w14:paraId="0C356BE9" w14:textId="77777777" w:rsidR="006453F4" w:rsidRDefault="00000000">
      <w:pPr>
        <w:pStyle w:val="Akapitzlist0"/>
        <w:numPr>
          <w:ilvl w:val="0"/>
          <w:numId w:val="4"/>
        </w:num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Jej treść nie odpowiada treści Zaproszenia do złożenia oferty lub</w:t>
      </w:r>
    </w:p>
    <w:p w14:paraId="78798B5B" w14:textId="77777777" w:rsidR="006453F4" w:rsidRDefault="00000000">
      <w:pPr>
        <w:pStyle w:val="Akapitzlist0"/>
        <w:numPr>
          <w:ilvl w:val="0"/>
          <w:numId w:val="4"/>
        </w:num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Została złożona przez podmiot:</w:t>
      </w:r>
    </w:p>
    <w:p w14:paraId="69E4075C" w14:textId="77777777" w:rsidR="006453F4" w:rsidRDefault="00000000">
      <w:pPr>
        <w:pStyle w:val="Akapitzlist0"/>
        <w:numPr>
          <w:ilvl w:val="0"/>
          <w:numId w:val="5"/>
        </w:num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niespełniający warunków udziału w postepowaniu w sprawie wyboru wykonawcy określonych w Zaproszeniu do złożenia oferty lub</w:t>
      </w:r>
    </w:p>
    <w:p w14:paraId="6BFB4470" w14:textId="77777777" w:rsidR="006453F4" w:rsidRDefault="00000000">
      <w:pPr>
        <w:pStyle w:val="Akapitzlist0"/>
        <w:numPr>
          <w:ilvl w:val="0"/>
          <w:numId w:val="5"/>
        </w:num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powiązany osobowo lub kapitałowo z zamawiającym lub</w:t>
      </w:r>
    </w:p>
    <w:p w14:paraId="217D6BBC" w14:textId="77777777" w:rsidR="006453F4" w:rsidRDefault="00000000">
      <w:pPr>
        <w:pStyle w:val="Akapitzlist0"/>
        <w:numPr>
          <w:ilvl w:val="0"/>
          <w:numId w:val="4"/>
        </w:num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została złożona po terminie składania ofert określonych w Zaproszeniu do złożenia oferty.</w:t>
      </w:r>
    </w:p>
    <w:p w14:paraId="639AC643" w14:textId="77777777" w:rsidR="006453F4" w:rsidRDefault="00000000">
      <w:pPr>
        <w:suppressAutoHyphens w:val="0"/>
        <w:overflowPunct/>
        <w:autoSpaceDE/>
        <w:autoSpaceDN/>
        <w:adjustRightInd/>
        <w:ind w:left="360"/>
        <w:jc w:val="both"/>
        <w:textAlignment w:val="auto"/>
        <w:rPr>
          <w:rFonts w:ascii="Calibri" w:hAnsi="Calibri" w:cs="Calibri"/>
          <w:sz w:val="22"/>
          <w:szCs w:val="22"/>
        </w:rPr>
      </w:pPr>
      <w:r>
        <w:rPr>
          <w:rFonts w:ascii="Calibri" w:hAnsi="Calibri" w:cs="Calibri"/>
          <w:sz w:val="22"/>
          <w:szCs w:val="22"/>
        </w:rPr>
        <w:t>Oferta dodatkowa podlega odrzuceniu w przypadku gdy:</w:t>
      </w:r>
    </w:p>
    <w:p w14:paraId="43B4F6AB" w14:textId="77777777" w:rsidR="006453F4" w:rsidRDefault="00000000">
      <w:pPr>
        <w:pStyle w:val="Akapitzlist0"/>
        <w:numPr>
          <w:ilvl w:val="0"/>
          <w:numId w:val="6"/>
        </w:num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zawiera cenę wyższą niż w złożonej ofercie lub</w:t>
      </w:r>
    </w:p>
    <w:p w14:paraId="1067E168" w14:textId="77777777" w:rsidR="006453F4" w:rsidRDefault="00000000">
      <w:pPr>
        <w:pStyle w:val="Akapitzlist0"/>
        <w:numPr>
          <w:ilvl w:val="0"/>
          <w:numId w:val="6"/>
        </w:num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została złożona po terminie składania ofert dodatkowych określonym przez Zamawiającego w wezwaniu do złożenia tych ofert.</w:t>
      </w:r>
    </w:p>
    <w:p w14:paraId="7C3EF9BE" w14:textId="77777777" w:rsidR="006453F4" w:rsidRDefault="00000000">
      <w:pPr>
        <w:suppressAutoHyphens w:val="0"/>
        <w:overflowPunct/>
        <w:autoSpaceDE/>
        <w:autoSpaceDN/>
        <w:adjustRightInd/>
        <w:ind w:left="360"/>
        <w:jc w:val="both"/>
        <w:textAlignment w:val="auto"/>
        <w:rPr>
          <w:rFonts w:ascii="Calibri" w:hAnsi="Calibri" w:cs="Calibri"/>
          <w:sz w:val="22"/>
          <w:szCs w:val="22"/>
        </w:rPr>
      </w:pPr>
      <w:r>
        <w:rPr>
          <w:rFonts w:ascii="Calibri" w:hAnsi="Calibri" w:cs="Calibri"/>
          <w:sz w:val="22"/>
          <w:szCs w:val="22"/>
        </w:rPr>
        <w:lastRenderedPageBreak/>
        <w:t>W przypadku uznania za najkorzystniejszą ofertę, która została złożona przez Oferenta elektronicznie w postaci skanów dokumentów, umowa nie zostanie zawarta a oferta zostanie odrzucona jeżeli:</w:t>
      </w:r>
    </w:p>
    <w:p w14:paraId="16FFD940" w14:textId="77777777" w:rsidR="006453F4" w:rsidRDefault="00000000">
      <w:pPr>
        <w:pStyle w:val="Akapitzlist0"/>
        <w:numPr>
          <w:ilvl w:val="0"/>
          <w:numId w:val="7"/>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nie zostanie dostarczona przez Oferenta w formie pisemnej lub</w:t>
      </w:r>
    </w:p>
    <w:p w14:paraId="703E1D07" w14:textId="77777777" w:rsidR="006453F4" w:rsidRDefault="00000000">
      <w:pPr>
        <w:pStyle w:val="Akapitzlist0"/>
        <w:numPr>
          <w:ilvl w:val="0"/>
          <w:numId w:val="7"/>
        </w:numPr>
        <w:suppressAutoHyphens w:val="0"/>
        <w:overflowPunct/>
        <w:autoSpaceDE/>
        <w:autoSpaceDN/>
        <w:adjustRightInd/>
        <w:jc w:val="both"/>
        <w:textAlignment w:val="auto"/>
        <w:rPr>
          <w:rFonts w:ascii="Calibri" w:hAnsi="Calibri" w:cs="Calibri"/>
          <w:sz w:val="22"/>
          <w:szCs w:val="22"/>
        </w:rPr>
      </w:pPr>
      <w:r>
        <w:rPr>
          <w:rFonts w:ascii="Calibri" w:hAnsi="Calibri" w:cs="Calibri"/>
          <w:sz w:val="22"/>
          <w:szCs w:val="22"/>
        </w:rPr>
        <w:t>dostarczona przez Oferenta w formie pisemnej nie odpowiada w pełni posłanej wersji elektronicznej (skanowi dokumentów).</w:t>
      </w:r>
    </w:p>
    <w:p w14:paraId="19EC78E7" w14:textId="77777777" w:rsidR="006453F4" w:rsidRDefault="006453F4">
      <w:pPr>
        <w:pStyle w:val="Akapitzlist0"/>
        <w:suppressAutoHyphens w:val="0"/>
        <w:overflowPunct/>
        <w:autoSpaceDE/>
        <w:autoSpaceDN/>
        <w:adjustRightInd/>
        <w:spacing w:after="200"/>
        <w:jc w:val="both"/>
        <w:textAlignment w:val="auto"/>
        <w:rPr>
          <w:rFonts w:ascii="Calibri" w:hAnsi="Calibri" w:cs="Calibri"/>
          <w:sz w:val="22"/>
          <w:szCs w:val="22"/>
        </w:rPr>
      </w:pPr>
    </w:p>
    <w:p w14:paraId="1FE6E400" w14:textId="77777777" w:rsidR="006453F4" w:rsidRDefault="00000000">
      <w:pPr>
        <w:pStyle w:val="Akapitzlist0"/>
        <w:numPr>
          <w:ilvl w:val="0"/>
          <w:numId w:val="1"/>
        </w:numPr>
        <w:suppressAutoHyphens w:val="0"/>
        <w:overflowPunct/>
        <w:autoSpaceDE/>
        <w:autoSpaceDN/>
        <w:adjustRightInd/>
        <w:jc w:val="both"/>
        <w:textAlignment w:val="auto"/>
        <w:rPr>
          <w:rFonts w:ascii="Calibri" w:hAnsi="Calibri" w:cs="Calibri"/>
          <w:b/>
          <w:bCs/>
          <w:sz w:val="22"/>
          <w:szCs w:val="22"/>
        </w:rPr>
      </w:pPr>
      <w:r>
        <w:rPr>
          <w:rFonts w:ascii="Calibri" w:hAnsi="Calibri" w:cs="Calibri"/>
          <w:b/>
          <w:bCs/>
          <w:sz w:val="22"/>
          <w:szCs w:val="22"/>
        </w:rPr>
        <w:t>Informacje dodatkowe</w:t>
      </w:r>
    </w:p>
    <w:p w14:paraId="77C5A2AC" w14:textId="77777777" w:rsidR="006453F4" w:rsidRDefault="00000000">
      <w:pPr>
        <w:pStyle w:val="Akapitzlist0"/>
        <w:numPr>
          <w:ilvl w:val="0"/>
          <w:numId w:val="8"/>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Oferta musi w pełni odpowiadać Zaproszeniu do złożenia oferty, zawierać wszystkie informacje wskazane w Zaproszeniu do złożenia oferty i udzielać odpowiedzi na wskazane sprawy.</w:t>
      </w:r>
    </w:p>
    <w:p w14:paraId="73FE960B" w14:textId="77777777" w:rsidR="006453F4" w:rsidRDefault="00000000">
      <w:pPr>
        <w:pStyle w:val="Akapitzlist0"/>
        <w:numPr>
          <w:ilvl w:val="0"/>
          <w:numId w:val="8"/>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Zamawiający dopuszcza możliwość składania ofert częściowych. Oferty można składać w odniesieniu do wskazanych części zamówienia.</w:t>
      </w:r>
    </w:p>
    <w:p w14:paraId="08CF240D" w14:textId="77777777" w:rsidR="006453F4" w:rsidRDefault="00000000">
      <w:pPr>
        <w:pStyle w:val="Akapitzlist0"/>
        <w:numPr>
          <w:ilvl w:val="0"/>
          <w:numId w:val="8"/>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Zamawiający nie dopuszcza możliwości składania ofert wariantowych. </w:t>
      </w:r>
    </w:p>
    <w:p w14:paraId="0DA6CA89" w14:textId="77777777" w:rsidR="006453F4" w:rsidRDefault="00000000">
      <w:pPr>
        <w:pStyle w:val="Akapitzlist0"/>
        <w:numPr>
          <w:ilvl w:val="0"/>
          <w:numId w:val="8"/>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Oferentowi nie przysługują żadne roszczenia odszkodowawcze w stosunku do Zamawiającego z tytułu złożenia, przyjęcia lub odrzucenia oferty. Wszystkie koszty związane z uczestnictwem w postepowaniu ofertowym ponosi podmiot składający ofertę.  </w:t>
      </w:r>
    </w:p>
    <w:p w14:paraId="52B4AC01" w14:textId="77777777" w:rsidR="006453F4" w:rsidRDefault="00000000">
      <w:pPr>
        <w:pStyle w:val="Akapitzlist0"/>
        <w:numPr>
          <w:ilvl w:val="0"/>
          <w:numId w:val="8"/>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Wycofanie, zmiana oferty:</w:t>
      </w:r>
    </w:p>
    <w:p w14:paraId="78379214" w14:textId="77777777" w:rsidR="006453F4" w:rsidRDefault="00000000">
      <w:pPr>
        <w:pStyle w:val="Akapitzlist0"/>
        <w:numPr>
          <w:ilvl w:val="0"/>
          <w:numId w:val="9"/>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Oferent może wprowadzić zmiany, poprawki, modyfikacje i uzupełnienia do złożenia oferty pod warunkiem, że Zamawiający otrzyma pisemne powiadomienie o wprowadzeniu zmian przez upływem terminu złożenia oferty. Zmiany, poprawki, modyfikacje i uzupełnienia muszą być złożone w miejscu i według takich samych zasad, jak składana oferta, z dodatkowym oznaczeniem o zmianie,</w:t>
      </w:r>
    </w:p>
    <w:p w14:paraId="06EC02CE" w14:textId="77777777" w:rsidR="006453F4" w:rsidRDefault="00000000">
      <w:pPr>
        <w:pStyle w:val="Akapitzlist0"/>
        <w:numPr>
          <w:ilvl w:val="0"/>
          <w:numId w:val="9"/>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Oferent ma prawo, przed upływem terminu składania ofert, wycofać się z postepowania poprzez złożenie powiadomienia. Wycofanie oferty należy zrobić w miejscu i według zasad obowiązujących przy składaniu oferty. Oferty wycofane nie zostaną otwarte.</w:t>
      </w:r>
    </w:p>
    <w:p w14:paraId="27343DED" w14:textId="77777777" w:rsidR="006453F4" w:rsidRDefault="00000000">
      <w:pPr>
        <w:pStyle w:val="Akapitzlist0"/>
        <w:numPr>
          <w:ilvl w:val="0"/>
          <w:numId w:val="8"/>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Zamawiający, bez podania przyczyny i konsekwencji finansowych wobec Oferentów, może przedłużyć termin złożenia ofert.</w:t>
      </w:r>
    </w:p>
    <w:p w14:paraId="1A388391" w14:textId="77777777" w:rsidR="006453F4" w:rsidRDefault="00000000">
      <w:pPr>
        <w:pStyle w:val="Akapitzlist0"/>
        <w:numPr>
          <w:ilvl w:val="0"/>
          <w:numId w:val="8"/>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Zamawiający, bez konsekwencji finansowych wobec Oferentów, może unieważnić i nie rozstrzygnąć postępowania ofertowego, w następujących przypadkach:</w:t>
      </w:r>
    </w:p>
    <w:p w14:paraId="051C1CAF" w14:textId="77777777" w:rsidR="006453F4" w:rsidRDefault="00000000">
      <w:pPr>
        <w:pStyle w:val="Akapitzlist0"/>
        <w:numPr>
          <w:ilvl w:val="0"/>
          <w:numId w:val="10"/>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Cena najkorzystniejszej oferty/ofert lub oferta/oferty z najniższą ceną przewyższa kwotę, którą Zamawiający zamierza przeznaczyć na sfinansowanie zamówienia,</w:t>
      </w:r>
    </w:p>
    <w:p w14:paraId="2285123C" w14:textId="77777777" w:rsidR="006453F4" w:rsidRDefault="00000000">
      <w:pPr>
        <w:pStyle w:val="Akapitzlist0"/>
        <w:numPr>
          <w:ilvl w:val="0"/>
          <w:numId w:val="10"/>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Wystąpiła istotna zmiana okoliczności powodująca, że prowadzenie postepowania lub wykonanie zmówienia nie leży w interesie Zamawiającego, czego nie można było wcześniej przewidzieć,</w:t>
      </w:r>
    </w:p>
    <w:p w14:paraId="66194529" w14:textId="77777777" w:rsidR="006453F4" w:rsidRDefault="00000000">
      <w:pPr>
        <w:pStyle w:val="Akapitzlist0"/>
        <w:numPr>
          <w:ilvl w:val="0"/>
          <w:numId w:val="10"/>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Postepowanie obarczone jest niemożliwą do usunięcia wadą uniemożliwiającą zawarcie niepodlegającej unieważnieniu umowy.</w:t>
      </w:r>
    </w:p>
    <w:p w14:paraId="727F2D07" w14:textId="77777777" w:rsidR="006453F4" w:rsidRDefault="00000000">
      <w:pPr>
        <w:pStyle w:val="Akapitzlist0"/>
        <w:numPr>
          <w:ilvl w:val="0"/>
          <w:numId w:val="8"/>
        </w:numPr>
        <w:suppressAutoHyphens w:val="0"/>
        <w:overflowPunct/>
        <w:autoSpaceDE/>
        <w:autoSpaceDN/>
        <w:adjustRightInd/>
        <w:spacing w:after="200"/>
        <w:jc w:val="both"/>
        <w:textAlignment w:val="auto"/>
        <w:rPr>
          <w:rFonts w:ascii="Calibri" w:hAnsi="Calibri" w:cs="Calibri"/>
          <w:sz w:val="22"/>
          <w:szCs w:val="22"/>
        </w:rPr>
      </w:pPr>
      <w:r>
        <w:rPr>
          <w:rFonts w:ascii="Calibri" w:hAnsi="Calibri" w:cs="Calibri"/>
          <w:sz w:val="22"/>
          <w:szCs w:val="22"/>
        </w:rPr>
        <w:t xml:space="preserve">Dodatkowe informacje </w:t>
      </w:r>
      <w:r>
        <w:rPr>
          <w:rFonts w:ascii="Calibri" w:hAnsi="Calibri" w:cs="Calibri"/>
          <w:sz w:val="22"/>
          <w:szCs w:val="22"/>
          <w:lang w:val="pl" w:eastAsia="pl" w:bidi="ar"/>
        </w:rPr>
        <w:t xml:space="preserve">można uzyskać składając zapytanie na adres: </w:t>
      </w:r>
      <w:hyperlink r:id="rId10" w:history="1">
        <w:r>
          <w:rPr>
            <w:rStyle w:val="Hipercze"/>
            <w:rFonts w:ascii="Calibri" w:hAnsi="Calibri" w:cs="Calibri"/>
            <w:color w:val="000000"/>
            <w:sz w:val="22"/>
            <w:szCs w:val="22"/>
            <w:lang w:val="pl" w:eastAsia="pl" w:bidi="ar"/>
          </w:rPr>
          <w:t>szkolarodzenia@szpital.siedlce.pl</w:t>
        </w:r>
      </w:hyperlink>
      <w:r>
        <w:rPr>
          <w:rFonts w:ascii="Calibri" w:hAnsi="Calibri" w:cs="Calibri"/>
          <w:sz w:val="22"/>
          <w:szCs w:val="22"/>
          <w:lang w:val="pl" w:eastAsia="pl" w:bidi="ar"/>
        </w:rPr>
        <w:t xml:space="preserve"> </w:t>
      </w:r>
      <w:r>
        <w:rPr>
          <w:rFonts w:ascii="Calibri" w:hAnsi="Calibri" w:cs="Calibri"/>
          <w:sz w:val="22"/>
          <w:szCs w:val="22"/>
        </w:rPr>
        <w:t xml:space="preserve">nie później niż na 2 dni przed terminem złożenia ofert. Zamawiający zamieści treść odpowiedzi na stronie internetowej, na której prowadzone jest postępowanie. </w:t>
      </w:r>
    </w:p>
    <w:p w14:paraId="13EF5E68" w14:textId="77777777" w:rsidR="006453F4" w:rsidRDefault="006453F4">
      <w:pPr>
        <w:pStyle w:val="Akapitzlist0"/>
        <w:suppressAutoHyphens w:val="0"/>
        <w:overflowPunct/>
        <w:autoSpaceDE/>
        <w:autoSpaceDN/>
        <w:adjustRightInd/>
        <w:spacing w:after="200"/>
        <w:jc w:val="both"/>
        <w:textAlignment w:val="auto"/>
        <w:rPr>
          <w:rFonts w:ascii="Calibri" w:hAnsi="Calibri" w:cs="Calibri"/>
          <w:sz w:val="22"/>
          <w:szCs w:val="22"/>
        </w:rPr>
      </w:pPr>
    </w:p>
    <w:p w14:paraId="61056ECE" w14:textId="77777777" w:rsidR="006453F4" w:rsidRDefault="00000000">
      <w:pPr>
        <w:pStyle w:val="Akapitzlist0"/>
        <w:numPr>
          <w:ilvl w:val="0"/>
          <w:numId w:val="1"/>
        </w:numPr>
        <w:suppressAutoHyphens w:val="0"/>
        <w:overflowPunct/>
        <w:autoSpaceDE/>
        <w:autoSpaceDN/>
        <w:adjustRightInd/>
        <w:spacing w:after="200"/>
        <w:jc w:val="both"/>
        <w:textAlignment w:val="auto"/>
        <w:rPr>
          <w:rFonts w:ascii="Calibri" w:hAnsi="Calibri" w:cs="Calibri"/>
          <w:b/>
          <w:bCs/>
          <w:i/>
          <w:iCs/>
          <w:sz w:val="22"/>
          <w:szCs w:val="22"/>
        </w:rPr>
      </w:pPr>
      <w:r>
        <w:rPr>
          <w:rFonts w:ascii="Calibri" w:hAnsi="Calibri" w:cs="Calibri"/>
          <w:b/>
          <w:bCs/>
          <w:i/>
          <w:iCs/>
          <w:sz w:val="22"/>
          <w:szCs w:val="22"/>
        </w:rPr>
        <w:t>Załączniki</w:t>
      </w:r>
    </w:p>
    <w:p w14:paraId="2878C96D" w14:textId="77777777" w:rsidR="006453F4" w:rsidRDefault="00000000">
      <w:pPr>
        <w:pStyle w:val="Akapitzlist0"/>
        <w:suppressAutoHyphens w:val="0"/>
        <w:overflowPunct/>
        <w:autoSpaceDE/>
        <w:autoSpaceDN/>
        <w:adjustRightInd/>
        <w:spacing w:after="200"/>
        <w:ind w:left="1080"/>
        <w:jc w:val="both"/>
        <w:textAlignment w:val="auto"/>
        <w:rPr>
          <w:rFonts w:ascii="Calibri" w:hAnsi="Calibri" w:cs="Calibri"/>
          <w:sz w:val="22"/>
          <w:szCs w:val="22"/>
        </w:rPr>
      </w:pPr>
      <w:r>
        <w:rPr>
          <w:rFonts w:ascii="Calibri" w:hAnsi="Calibri" w:cs="Calibri"/>
          <w:sz w:val="22"/>
          <w:szCs w:val="22"/>
        </w:rPr>
        <w:t>Załącznik nr 1  Formularz ofertowy Część 1</w:t>
      </w:r>
    </w:p>
    <w:p w14:paraId="3CD4265A" w14:textId="77777777" w:rsidR="006453F4" w:rsidRDefault="00000000">
      <w:pPr>
        <w:pStyle w:val="Akapitzlist0"/>
        <w:suppressAutoHyphens w:val="0"/>
        <w:overflowPunct/>
        <w:autoSpaceDE/>
        <w:autoSpaceDN/>
        <w:adjustRightInd/>
        <w:spacing w:after="200"/>
        <w:ind w:left="1080"/>
        <w:jc w:val="both"/>
        <w:textAlignment w:val="auto"/>
        <w:rPr>
          <w:rFonts w:ascii="Calibri" w:hAnsi="Calibri" w:cs="Calibri"/>
          <w:sz w:val="22"/>
          <w:szCs w:val="22"/>
        </w:rPr>
      </w:pPr>
      <w:r>
        <w:rPr>
          <w:rFonts w:ascii="Calibri" w:hAnsi="Calibri" w:cs="Calibri"/>
          <w:sz w:val="22"/>
          <w:szCs w:val="22"/>
        </w:rPr>
        <w:t xml:space="preserve">Załącznik nr 2 Opis przedmiotu zamówienia Część 1 </w:t>
      </w:r>
    </w:p>
    <w:p w14:paraId="31D016AC" w14:textId="77777777" w:rsidR="006453F4" w:rsidRDefault="00000000">
      <w:pPr>
        <w:pStyle w:val="Akapitzlist0"/>
        <w:suppressAutoHyphens w:val="0"/>
        <w:overflowPunct/>
        <w:autoSpaceDE/>
        <w:autoSpaceDN/>
        <w:adjustRightInd/>
        <w:spacing w:after="200"/>
        <w:ind w:left="1080"/>
        <w:jc w:val="both"/>
        <w:textAlignment w:val="auto"/>
        <w:rPr>
          <w:rFonts w:ascii="Calibri" w:hAnsi="Calibri" w:cs="Calibri"/>
          <w:sz w:val="22"/>
          <w:szCs w:val="22"/>
        </w:rPr>
      </w:pPr>
      <w:r>
        <w:rPr>
          <w:rFonts w:ascii="Calibri" w:hAnsi="Calibri" w:cs="Calibri"/>
          <w:sz w:val="22"/>
          <w:szCs w:val="22"/>
        </w:rPr>
        <w:t>Załącznik nr 3 Oferta Techniczna</w:t>
      </w:r>
    </w:p>
    <w:p w14:paraId="1702A55F" w14:textId="77777777" w:rsidR="006453F4" w:rsidRDefault="00000000">
      <w:pPr>
        <w:pStyle w:val="Akapitzlist0"/>
        <w:suppressAutoHyphens w:val="0"/>
        <w:overflowPunct/>
        <w:autoSpaceDE/>
        <w:autoSpaceDN/>
        <w:adjustRightInd/>
        <w:spacing w:after="200"/>
        <w:ind w:left="1080"/>
        <w:jc w:val="both"/>
        <w:textAlignment w:val="auto"/>
        <w:rPr>
          <w:rFonts w:ascii="Calibri" w:hAnsi="Calibri" w:cs="Calibri"/>
          <w:sz w:val="22"/>
          <w:szCs w:val="22"/>
        </w:rPr>
      </w:pPr>
      <w:r>
        <w:rPr>
          <w:rFonts w:ascii="Calibri" w:hAnsi="Calibri" w:cs="Calibri"/>
          <w:sz w:val="22"/>
          <w:szCs w:val="22"/>
        </w:rPr>
        <w:t>Załącznik nr 4 Wzór umowy</w:t>
      </w:r>
    </w:p>
    <w:p w14:paraId="5B8EDBAB" w14:textId="77777777" w:rsidR="006453F4" w:rsidRDefault="006453F4">
      <w:pPr>
        <w:pStyle w:val="Akapitzlist0"/>
        <w:suppressAutoHyphens w:val="0"/>
        <w:overflowPunct/>
        <w:autoSpaceDE/>
        <w:autoSpaceDN/>
        <w:adjustRightInd/>
        <w:spacing w:after="200"/>
        <w:ind w:left="1080"/>
        <w:jc w:val="both"/>
        <w:textAlignment w:val="auto"/>
        <w:rPr>
          <w:rFonts w:ascii="Calibri" w:hAnsi="Calibri" w:cs="Calibri"/>
          <w:sz w:val="22"/>
          <w:szCs w:val="22"/>
        </w:rPr>
      </w:pPr>
    </w:p>
    <w:p w14:paraId="128E04C4" w14:textId="77777777" w:rsidR="006453F4" w:rsidRDefault="006453F4">
      <w:pPr>
        <w:pStyle w:val="Akapitzlist0"/>
        <w:suppressAutoHyphens w:val="0"/>
        <w:overflowPunct/>
        <w:autoSpaceDE/>
        <w:autoSpaceDN/>
        <w:adjustRightInd/>
        <w:spacing w:after="200"/>
        <w:ind w:left="1080"/>
        <w:jc w:val="both"/>
        <w:textAlignment w:val="auto"/>
        <w:rPr>
          <w:rFonts w:ascii="Calibri" w:hAnsi="Calibri" w:cs="Calibri"/>
          <w:sz w:val="22"/>
          <w:szCs w:val="22"/>
        </w:rPr>
      </w:pPr>
    </w:p>
    <w:p w14:paraId="6D599E47" w14:textId="77777777" w:rsidR="006453F4" w:rsidRDefault="006453F4">
      <w:pPr>
        <w:suppressAutoHyphens w:val="0"/>
        <w:overflowPunct/>
        <w:autoSpaceDE/>
        <w:autoSpaceDN/>
        <w:adjustRightInd/>
        <w:spacing w:after="200"/>
        <w:ind w:left="360"/>
        <w:jc w:val="both"/>
        <w:textAlignment w:val="auto"/>
        <w:rPr>
          <w:rFonts w:ascii="Calibri" w:hAnsi="Calibri" w:cs="Calibri"/>
          <w:sz w:val="22"/>
          <w:szCs w:val="22"/>
        </w:rPr>
      </w:pPr>
    </w:p>
    <w:p w14:paraId="221A0A26" w14:textId="77777777" w:rsidR="006453F4" w:rsidRDefault="006453F4">
      <w:pPr>
        <w:pStyle w:val="Akapitzlist0"/>
        <w:suppressAutoHyphens w:val="0"/>
        <w:overflowPunct/>
        <w:autoSpaceDE/>
        <w:autoSpaceDN/>
        <w:adjustRightInd/>
        <w:spacing w:after="200"/>
        <w:jc w:val="both"/>
        <w:textAlignment w:val="auto"/>
        <w:rPr>
          <w:rFonts w:ascii="Calibri" w:hAnsi="Calibri" w:cs="Calibri"/>
          <w:sz w:val="22"/>
          <w:szCs w:val="22"/>
        </w:rPr>
      </w:pPr>
    </w:p>
    <w:p w14:paraId="5C040D20" w14:textId="77777777" w:rsidR="006453F4" w:rsidRDefault="006453F4">
      <w:pPr>
        <w:pStyle w:val="Akapitzlist0"/>
        <w:suppressAutoHyphens w:val="0"/>
        <w:overflowPunct/>
        <w:autoSpaceDE/>
        <w:autoSpaceDN/>
        <w:adjustRightInd/>
        <w:spacing w:after="200"/>
        <w:ind w:left="1004"/>
        <w:jc w:val="both"/>
        <w:textAlignment w:val="auto"/>
        <w:rPr>
          <w:rFonts w:ascii="Calibri" w:hAnsi="Calibri" w:cs="Calibri"/>
          <w:b/>
          <w:bCs/>
          <w:i/>
          <w:iCs/>
          <w:sz w:val="22"/>
          <w:szCs w:val="22"/>
        </w:rPr>
      </w:pPr>
    </w:p>
    <w:p w14:paraId="22785CBE" w14:textId="77777777" w:rsidR="006453F4" w:rsidRDefault="006453F4">
      <w:pPr>
        <w:suppressAutoHyphens w:val="0"/>
        <w:overflowPunct/>
        <w:autoSpaceDE/>
        <w:autoSpaceDN/>
        <w:adjustRightInd/>
        <w:spacing w:after="200"/>
        <w:contextualSpacing/>
        <w:jc w:val="both"/>
        <w:textAlignment w:val="auto"/>
        <w:rPr>
          <w:rFonts w:ascii="Calibri" w:hAnsi="Calibri" w:cs="Calibri"/>
          <w:b/>
          <w:bCs/>
          <w:i/>
          <w:iCs/>
          <w:sz w:val="22"/>
          <w:szCs w:val="22"/>
        </w:rPr>
      </w:pPr>
    </w:p>
    <w:p w14:paraId="7E8AAFE0" w14:textId="77777777" w:rsidR="006453F4" w:rsidRDefault="006453F4">
      <w:pPr>
        <w:suppressAutoHyphens w:val="0"/>
        <w:overflowPunct/>
        <w:autoSpaceDE/>
        <w:autoSpaceDN/>
        <w:adjustRightInd/>
        <w:spacing w:after="200"/>
        <w:contextualSpacing/>
        <w:jc w:val="both"/>
        <w:textAlignment w:val="auto"/>
        <w:rPr>
          <w:rFonts w:ascii="Calibri" w:hAnsi="Calibri" w:cs="Calibri"/>
          <w:sz w:val="22"/>
          <w:szCs w:val="22"/>
        </w:rPr>
      </w:pPr>
    </w:p>
    <w:p w14:paraId="298A0FD3" w14:textId="77777777" w:rsidR="006453F4" w:rsidRDefault="006453F4">
      <w:pPr>
        <w:suppressAutoHyphens w:val="0"/>
        <w:overflowPunct/>
        <w:autoSpaceDE/>
        <w:autoSpaceDN/>
        <w:adjustRightInd/>
        <w:spacing w:after="200"/>
        <w:ind w:left="284"/>
        <w:contextualSpacing/>
        <w:jc w:val="both"/>
        <w:textAlignment w:val="auto"/>
        <w:rPr>
          <w:rFonts w:ascii="Calibri" w:hAnsi="Calibri" w:cs="Calibri"/>
          <w:sz w:val="22"/>
          <w:szCs w:val="22"/>
        </w:rPr>
      </w:pPr>
    </w:p>
    <w:p w14:paraId="308DD769" w14:textId="77777777" w:rsidR="006453F4" w:rsidRDefault="006453F4">
      <w:pPr>
        <w:suppressAutoHyphens w:val="0"/>
        <w:overflowPunct/>
        <w:autoSpaceDE/>
        <w:autoSpaceDN/>
        <w:adjustRightInd/>
        <w:spacing w:after="200" w:line="276" w:lineRule="auto"/>
        <w:ind w:left="284"/>
        <w:contextualSpacing/>
        <w:jc w:val="both"/>
        <w:textAlignment w:val="auto"/>
        <w:rPr>
          <w:rFonts w:ascii="Calibri" w:eastAsia="Calibri" w:hAnsi="Calibri" w:cs="Calibri"/>
          <w:sz w:val="22"/>
          <w:szCs w:val="22"/>
          <w:lang w:eastAsia="en-US"/>
        </w:rPr>
      </w:pPr>
    </w:p>
    <w:sectPr w:rsidR="006453F4">
      <w:headerReference w:type="even" r:id="rId11"/>
      <w:headerReference w:type="default" r:id="rId12"/>
      <w:footnotePr>
        <w:pos w:val="beneathText"/>
      </w:footnotePr>
      <w:pgSz w:w="11905" w:h="16837"/>
      <w:pgMar w:top="1417" w:right="1417" w:bottom="1135"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E742" w14:textId="77777777" w:rsidR="00DE038B" w:rsidRDefault="00DE038B">
      <w:r>
        <w:separator/>
      </w:r>
    </w:p>
  </w:endnote>
  <w:endnote w:type="continuationSeparator" w:id="0">
    <w:p w14:paraId="2160F6C7" w14:textId="77777777" w:rsidR="00DE038B" w:rsidRDefault="00DE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8F5B" w14:textId="77777777" w:rsidR="00DE038B" w:rsidRDefault="00DE038B">
      <w:r>
        <w:separator/>
      </w:r>
    </w:p>
  </w:footnote>
  <w:footnote w:type="continuationSeparator" w:id="0">
    <w:p w14:paraId="7BBABD55" w14:textId="77777777" w:rsidR="00DE038B" w:rsidRDefault="00DE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B244" w14:textId="77777777" w:rsidR="006453F4" w:rsidRDefault="00000000">
    <w:pPr>
      <w:pStyle w:val="Nagwek"/>
    </w:pPr>
    <w:r>
      <w:rPr>
        <w:noProof/>
      </w:rPr>
      <w:drawing>
        <wp:inline distT="0" distB="0" distL="0" distR="0" wp14:anchorId="094008DB" wp14:editId="78A07AD1">
          <wp:extent cx="3052445" cy="718185"/>
          <wp:effectExtent l="0" t="0" r="10795" b="133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52445" cy="718185"/>
                  </a:xfrm>
                  <a:prstGeom prst="rect">
                    <a:avLst/>
                  </a:prstGeom>
                  <a:noFill/>
                  <a:ln>
                    <a:noFill/>
                  </a:ln>
                </pic:spPr>
              </pic:pic>
            </a:graphicData>
          </a:graphic>
        </wp:inline>
      </w:drawing>
    </w:r>
    <w:r>
      <w:rPr>
        <w:noProof/>
      </w:rPr>
      <w:drawing>
        <wp:inline distT="0" distB="0" distL="114300" distR="114300" wp14:anchorId="3F94AC25" wp14:editId="459CE9F9">
          <wp:extent cx="2613025" cy="928370"/>
          <wp:effectExtent l="0" t="0" r="8255" b="1270"/>
          <wp:docPr id="4" name="Obraz 4"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indeks"/>
                  <pic:cNvPicPr>
                    <a:picLocks noChangeAspect="1"/>
                  </pic:cNvPicPr>
                </pic:nvPicPr>
                <pic:blipFill>
                  <a:blip r:embed="rId2"/>
                  <a:stretch>
                    <a:fillRect/>
                  </a:stretch>
                </pic:blipFill>
                <pic:spPr>
                  <a:xfrm>
                    <a:off x="0" y="0"/>
                    <a:ext cx="2613025" cy="9283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253C" w14:textId="77777777" w:rsidR="006453F4" w:rsidRDefault="00000000">
    <w:pPr>
      <w:pStyle w:val="Nagwek"/>
      <w:pBdr>
        <w:bottom w:val="single" w:sz="4" w:space="1" w:color="auto"/>
      </w:pBdr>
    </w:pPr>
    <w:r>
      <w:rPr>
        <w:noProof/>
      </w:rPr>
      <w:drawing>
        <wp:inline distT="0" distB="0" distL="0" distR="0" wp14:anchorId="2FC8C9D4" wp14:editId="44F391B9">
          <wp:extent cx="3052445" cy="718185"/>
          <wp:effectExtent l="0" t="0" r="10795" b="133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52445" cy="718185"/>
                  </a:xfrm>
                  <a:prstGeom prst="rect">
                    <a:avLst/>
                  </a:prstGeom>
                  <a:noFill/>
                  <a:ln>
                    <a:noFill/>
                  </a:ln>
                </pic:spPr>
              </pic:pic>
            </a:graphicData>
          </a:graphic>
        </wp:inline>
      </w:drawing>
    </w:r>
    <w:r>
      <w:rPr>
        <w:noProof/>
      </w:rPr>
      <w:drawing>
        <wp:inline distT="0" distB="0" distL="114300" distR="114300" wp14:anchorId="4F2A3987" wp14:editId="21EDC949">
          <wp:extent cx="2613025" cy="928370"/>
          <wp:effectExtent l="0" t="0" r="8255" b="1270"/>
          <wp:docPr id="2" name="Obraz 2"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ndeks"/>
                  <pic:cNvPicPr>
                    <a:picLocks noChangeAspect="1"/>
                  </pic:cNvPicPr>
                </pic:nvPicPr>
                <pic:blipFill>
                  <a:blip r:embed="rId2"/>
                  <a:stretch>
                    <a:fillRect/>
                  </a:stretch>
                </pic:blipFill>
                <pic:spPr>
                  <a:xfrm>
                    <a:off x="0" y="0"/>
                    <a:ext cx="2613025" cy="928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032F"/>
    <w:multiLevelType w:val="multilevel"/>
    <w:tmpl w:val="0ADD032F"/>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FC4E42"/>
    <w:multiLevelType w:val="multilevel"/>
    <w:tmpl w:val="10FC4E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893662"/>
    <w:multiLevelType w:val="multilevel"/>
    <w:tmpl w:val="12893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47BD4"/>
    <w:multiLevelType w:val="multilevel"/>
    <w:tmpl w:val="14F47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7D019B"/>
    <w:multiLevelType w:val="multilevel"/>
    <w:tmpl w:val="337D01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42A7BFA"/>
    <w:multiLevelType w:val="multilevel"/>
    <w:tmpl w:val="342A7BFA"/>
    <w:lvl w:ilvl="0">
      <w:start w:val="6"/>
      <w:numFmt w:val="upperRoman"/>
      <w:lvlText w:val="%1."/>
      <w:lvlJc w:val="left"/>
      <w:pPr>
        <w:ind w:left="1288" w:hanging="72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8E7071"/>
    <w:multiLevelType w:val="multilevel"/>
    <w:tmpl w:val="3F8E70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ED6EEC"/>
    <w:multiLevelType w:val="multilevel"/>
    <w:tmpl w:val="41ED6EE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7A8414E"/>
    <w:multiLevelType w:val="multilevel"/>
    <w:tmpl w:val="47A8414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05A371F"/>
    <w:multiLevelType w:val="multilevel"/>
    <w:tmpl w:val="605A37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0553022">
    <w:abstractNumId w:val="5"/>
  </w:num>
  <w:num w:numId="2" w16cid:durableId="1240361458">
    <w:abstractNumId w:val="0"/>
  </w:num>
  <w:num w:numId="3" w16cid:durableId="18162610">
    <w:abstractNumId w:val="4"/>
  </w:num>
  <w:num w:numId="4" w16cid:durableId="705835164">
    <w:abstractNumId w:val="9"/>
  </w:num>
  <w:num w:numId="5" w16cid:durableId="1482382434">
    <w:abstractNumId w:val="8"/>
  </w:num>
  <w:num w:numId="6" w16cid:durableId="1415543610">
    <w:abstractNumId w:val="2"/>
  </w:num>
  <w:num w:numId="7" w16cid:durableId="1711492129">
    <w:abstractNumId w:val="6"/>
  </w:num>
  <w:num w:numId="8" w16cid:durableId="664432830">
    <w:abstractNumId w:val="3"/>
  </w:num>
  <w:num w:numId="9" w16cid:durableId="2045597032">
    <w:abstractNumId w:val="1"/>
  </w:num>
  <w:num w:numId="10" w16cid:durableId="272714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20"/>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E3"/>
    <w:rsid w:val="00004AA8"/>
    <w:rsid w:val="00005D4B"/>
    <w:rsid w:val="0000636F"/>
    <w:rsid w:val="00011B1A"/>
    <w:rsid w:val="00015F98"/>
    <w:rsid w:val="00025E0D"/>
    <w:rsid w:val="00026A2D"/>
    <w:rsid w:val="00035AE2"/>
    <w:rsid w:val="00042063"/>
    <w:rsid w:val="000444EE"/>
    <w:rsid w:val="0005448F"/>
    <w:rsid w:val="000621D5"/>
    <w:rsid w:val="00064EEB"/>
    <w:rsid w:val="000704FF"/>
    <w:rsid w:val="000834D4"/>
    <w:rsid w:val="000836D6"/>
    <w:rsid w:val="0009201D"/>
    <w:rsid w:val="00092B82"/>
    <w:rsid w:val="00093B01"/>
    <w:rsid w:val="000A3C11"/>
    <w:rsid w:val="000B4584"/>
    <w:rsid w:val="000B5404"/>
    <w:rsid w:val="000C24E5"/>
    <w:rsid w:val="000D1B8E"/>
    <w:rsid w:val="000E60F1"/>
    <w:rsid w:val="00111537"/>
    <w:rsid w:val="00111E57"/>
    <w:rsid w:val="001149D3"/>
    <w:rsid w:val="00130EE4"/>
    <w:rsid w:val="00131A4B"/>
    <w:rsid w:val="00153736"/>
    <w:rsid w:val="00157DD9"/>
    <w:rsid w:val="0016437E"/>
    <w:rsid w:val="001644B4"/>
    <w:rsid w:val="0019410B"/>
    <w:rsid w:val="00194644"/>
    <w:rsid w:val="00195C1E"/>
    <w:rsid w:val="001B3EF7"/>
    <w:rsid w:val="001B3FFA"/>
    <w:rsid w:val="001B64A4"/>
    <w:rsid w:val="001C5DD4"/>
    <w:rsid w:val="001D1E62"/>
    <w:rsid w:val="001D6409"/>
    <w:rsid w:val="001D6AB3"/>
    <w:rsid w:val="001E052D"/>
    <w:rsid w:val="001E11E1"/>
    <w:rsid w:val="001E337A"/>
    <w:rsid w:val="001E47A7"/>
    <w:rsid w:val="001F105A"/>
    <w:rsid w:val="00201069"/>
    <w:rsid w:val="0020702E"/>
    <w:rsid w:val="0021113B"/>
    <w:rsid w:val="002238E3"/>
    <w:rsid w:val="0023074F"/>
    <w:rsid w:val="002325C9"/>
    <w:rsid w:val="002342DD"/>
    <w:rsid w:val="00236806"/>
    <w:rsid w:val="00246559"/>
    <w:rsid w:val="00256230"/>
    <w:rsid w:val="0026685F"/>
    <w:rsid w:val="00280643"/>
    <w:rsid w:val="002813C7"/>
    <w:rsid w:val="00283251"/>
    <w:rsid w:val="00283D0F"/>
    <w:rsid w:val="002903F8"/>
    <w:rsid w:val="002A280B"/>
    <w:rsid w:val="002A4E7B"/>
    <w:rsid w:val="002B1A14"/>
    <w:rsid w:val="002C28AD"/>
    <w:rsid w:val="002E172F"/>
    <w:rsid w:val="002E1D14"/>
    <w:rsid w:val="002E61BA"/>
    <w:rsid w:val="002E71C6"/>
    <w:rsid w:val="002E7460"/>
    <w:rsid w:val="00300FE3"/>
    <w:rsid w:val="003109A8"/>
    <w:rsid w:val="003113AC"/>
    <w:rsid w:val="0033265D"/>
    <w:rsid w:val="003334C7"/>
    <w:rsid w:val="00335FA6"/>
    <w:rsid w:val="00343F5A"/>
    <w:rsid w:val="003509E1"/>
    <w:rsid w:val="0035692D"/>
    <w:rsid w:val="003612CD"/>
    <w:rsid w:val="003752BC"/>
    <w:rsid w:val="0037695F"/>
    <w:rsid w:val="0038691F"/>
    <w:rsid w:val="003A0484"/>
    <w:rsid w:val="003A6F3F"/>
    <w:rsid w:val="003B6537"/>
    <w:rsid w:val="003B6697"/>
    <w:rsid w:val="003D0AAF"/>
    <w:rsid w:val="003D5D59"/>
    <w:rsid w:val="003E605E"/>
    <w:rsid w:val="003F6659"/>
    <w:rsid w:val="003F75DF"/>
    <w:rsid w:val="00402E16"/>
    <w:rsid w:val="00403357"/>
    <w:rsid w:val="00407678"/>
    <w:rsid w:val="00414BE8"/>
    <w:rsid w:val="00417422"/>
    <w:rsid w:val="0043492A"/>
    <w:rsid w:val="00440AD4"/>
    <w:rsid w:val="004411A6"/>
    <w:rsid w:val="0044413F"/>
    <w:rsid w:val="00452908"/>
    <w:rsid w:val="00462871"/>
    <w:rsid w:val="00463B14"/>
    <w:rsid w:val="00470907"/>
    <w:rsid w:val="00481166"/>
    <w:rsid w:val="004915EC"/>
    <w:rsid w:val="004D4B66"/>
    <w:rsid w:val="004D56C6"/>
    <w:rsid w:val="004E455F"/>
    <w:rsid w:val="004E5381"/>
    <w:rsid w:val="00512E70"/>
    <w:rsid w:val="0052401F"/>
    <w:rsid w:val="00547D9D"/>
    <w:rsid w:val="00551C52"/>
    <w:rsid w:val="00580563"/>
    <w:rsid w:val="00580A81"/>
    <w:rsid w:val="00581BBE"/>
    <w:rsid w:val="0059384F"/>
    <w:rsid w:val="005A3565"/>
    <w:rsid w:val="005A48F5"/>
    <w:rsid w:val="005A63D5"/>
    <w:rsid w:val="005B073F"/>
    <w:rsid w:val="005C09E9"/>
    <w:rsid w:val="005C55E3"/>
    <w:rsid w:val="005D34E4"/>
    <w:rsid w:val="005D693C"/>
    <w:rsid w:val="005E015F"/>
    <w:rsid w:val="005F06FE"/>
    <w:rsid w:val="005F1F92"/>
    <w:rsid w:val="0060790A"/>
    <w:rsid w:val="00613D80"/>
    <w:rsid w:val="0061483C"/>
    <w:rsid w:val="00633070"/>
    <w:rsid w:val="00640A49"/>
    <w:rsid w:val="006419DB"/>
    <w:rsid w:val="006423F7"/>
    <w:rsid w:val="006453F4"/>
    <w:rsid w:val="00650F9E"/>
    <w:rsid w:val="006512F2"/>
    <w:rsid w:val="00651523"/>
    <w:rsid w:val="00653821"/>
    <w:rsid w:val="00656CF8"/>
    <w:rsid w:val="00656D21"/>
    <w:rsid w:val="00663FBA"/>
    <w:rsid w:val="00675D46"/>
    <w:rsid w:val="00677456"/>
    <w:rsid w:val="006922D6"/>
    <w:rsid w:val="006A5D49"/>
    <w:rsid w:val="006B6430"/>
    <w:rsid w:val="006B6B36"/>
    <w:rsid w:val="006D6B03"/>
    <w:rsid w:val="006F75B8"/>
    <w:rsid w:val="007017E3"/>
    <w:rsid w:val="00715F40"/>
    <w:rsid w:val="00716AE3"/>
    <w:rsid w:val="00735723"/>
    <w:rsid w:val="0073792B"/>
    <w:rsid w:val="00743554"/>
    <w:rsid w:val="00746F46"/>
    <w:rsid w:val="00756696"/>
    <w:rsid w:val="00764267"/>
    <w:rsid w:val="00780397"/>
    <w:rsid w:val="007854D9"/>
    <w:rsid w:val="0079511E"/>
    <w:rsid w:val="00795BD7"/>
    <w:rsid w:val="007B33C8"/>
    <w:rsid w:val="007B5E01"/>
    <w:rsid w:val="007B6CBB"/>
    <w:rsid w:val="007C085D"/>
    <w:rsid w:val="007D3EBB"/>
    <w:rsid w:val="007E5C6B"/>
    <w:rsid w:val="007E6D4A"/>
    <w:rsid w:val="007F4E5C"/>
    <w:rsid w:val="00800661"/>
    <w:rsid w:val="00803712"/>
    <w:rsid w:val="00824671"/>
    <w:rsid w:val="008263A2"/>
    <w:rsid w:val="0083034D"/>
    <w:rsid w:val="008360F1"/>
    <w:rsid w:val="00840950"/>
    <w:rsid w:val="008456AC"/>
    <w:rsid w:val="008622C0"/>
    <w:rsid w:val="00893AC9"/>
    <w:rsid w:val="00895312"/>
    <w:rsid w:val="008A7ECB"/>
    <w:rsid w:val="008C1032"/>
    <w:rsid w:val="008D2B31"/>
    <w:rsid w:val="008D3058"/>
    <w:rsid w:val="008F1AB0"/>
    <w:rsid w:val="008F2C64"/>
    <w:rsid w:val="00901B98"/>
    <w:rsid w:val="00905C30"/>
    <w:rsid w:val="00915889"/>
    <w:rsid w:val="00937AAB"/>
    <w:rsid w:val="009440EC"/>
    <w:rsid w:val="0095013E"/>
    <w:rsid w:val="009662C2"/>
    <w:rsid w:val="00966C83"/>
    <w:rsid w:val="00972035"/>
    <w:rsid w:val="00985D74"/>
    <w:rsid w:val="00995533"/>
    <w:rsid w:val="009A02B8"/>
    <w:rsid w:val="009A50D9"/>
    <w:rsid w:val="009A614D"/>
    <w:rsid w:val="009A71C2"/>
    <w:rsid w:val="009B1503"/>
    <w:rsid w:val="009B204B"/>
    <w:rsid w:val="009D3EB5"/>
    <w:rsid w:val="009D578C"/>
    <w:rsid w:val="009F0730"/>
    <w:rsid w:val="009F43C3"/>
    <w:rsid w:val="009F61DE"/>
    <w:rsid w:val="00A0090A"/>
    <w:rsid w:val="00A22FB3"/>
    <w:rsid w:val="00A25064"/>
    <w:rsid w:val="00A26B05"/>
    <w:rsid w:val="00A43325"/>
    <w:rsid w:val="00A46BCB"/>
    <w:rsid w:val="00A5092D"/>
    <w:rsid w:val="00A53874"/>
    <w:rsid w:val="00A54560"/>
    <w:rsid w:val="00A60122"/>
    <w:rsid w:val="00A614C3"/>
    <w:rsid w:val="00A71EF6"/>
    <w:rsid w:val="00A82F7E"/>
    <w:rsid w:val="00A93F55"/>
    <w:rsid w:val="00A9669F"/>
    <w:rsid w:val="00AC259F"/>
    <w:rsid w:val="00AC5B91"/>
    <w:rsid w:val="00AD5CFD"/>
    <w:rsid w:val="00AD5DF2"/>
    <w:rsid w:val="00AF7A9D"/>
    <w:rsid w:val="00AF7C28"/>
    <w:rsid w:val="00B01ED7"/>
    <w:rsid w:val="00B1714A"/>
    <w:rsid w:val="00B24A26"/>
    <w:rsid w:val="00B27702"/>
    <w:rsid w:val="00B3031C"/>
    <w:rsid w:val="00B33879"/>
    <w:rsid w:val="00B36ADB"/>
    <w:rsid w:val="00B40FCC"/>
    <w:rsid w:val="00B41734"/>
    <w:rsid w:val="00B44219"/>
    <w:rsid w:val="00B6186F"/>
    <w:rsid w:val="00B627A9"/>
    <w:rsid w:val="00B64513"/>
    <w:rsid w:val="00B71568"/>
    <w:rsid w:val="00B74F32"/>
    <w:rsid w:val="00B80891"/>
    <w:rsid w:val="00B81A71"/>
    <w:rsid w:val="00B935AD"/>
    <w:rsid w:val="00BA545E"/>
    <w:rsid w:val="00BB2869"/>
    <w:rsid w:val="00BF16FE"/>
    <w:rsid w:val="00BF4625"/>
    <w:rsid w:val="00C0200D"/>
    <w:rsid w:val="00C33E93"/>
    <w:rsid w:val="00C412BD"/>
    <w:rsid w:val="00C52B43"/>
    <w:rsid w:val="00C81852"/>
    <w:rsid w:val="00CA731A"/>
    <w:rsid w:val="00CB3CED"/>
    <w:rsid w:val="00CB608C"/>
    <w:rsid w:val="00CB7B05"/>
    <w:rsid w:val="00CC52DF"/>
    <w:rsid w:val="00CD55F8"/>
    <w:rsid w:val="00CE5CA1"/>
    <w:rsid w:val="00CF0809"/>
    <w:rsid w:val="00CF2265"/>
    <w:rsid w:val="00D20A1C"/>
    <w:rsid w:val="00D2274D"/>
    <w:rsid w:val="00D245F7"/>
    <w:rsid w:val="00D45098"/>
    <w:rsid w:val="00D46A2D"/>
    <w:rsid w:val="00D52F05"/>
    <w:rsid w:val="00D550EA"/>
    <w:rsid w:val="00D60209"/>
    <w:rsid w:val="00D656D2"/>
    <w:rsid w:val="00D70BFE"/>
    <w:rsid w:val="00D73A6E"/>
    <w:rsid w:val="00D76470"/>
    <w:rsid w:val="00DA2569"/>
    <w:rsid w:val="00DA649B"/>
    <w:rsid w:val="00DB0DF6"/>
    <w:rsid w:val="00DB556C"/>
    <w:rsid w:val="00DE038B"/>
    <w:rsid w:val="00DE44CD"/>
    <w:rsid w:val="00E321B0"/>
    <w:rsid w:val="00E42FB3"/>
    <w:rsid w:val="00E643F0"/>
    <w:rsid w:val="00E75700"/>
    <w:rsid w:val="00E81C7C"/>
    <w:rsid w:val="00EA2E0B"/>
    <w:rsid w:val="00EB0125"/>
    <w:rsid w:val="00EB0B96"/>
    <w:rsid w:val="00ED0FBD"/>
    <w:rsid w:val="00EE45AC"/>
    <w:rsid w:val="00EE771D"/>
    <w:rsid w:val="00EF06B7"/>
    <w:rsid w:val="00EF2498"/>
    <w:rsid w:val="00EF297D"/>
    <w:rsid w:val="00F032AB"/>
    <w:rsid w:val="00F113A3"/>
    <w:rsid w:val="00F11B1B"/>
    <w:rsid w:val="00F1388E"/>
    <w:rsid w:val="00F1691F"/>
    <w:rsid w:val="00F17294"/>
    <w:rsid w:val="00F25C10"/>
    <w:rsid w:val="00F367EC"/>
    <w:rsid w:val="00F53CC3"/>
    <w:rsid w:val="00F62CBD"/>
    <w:rsid w:val="00F665F9"/>
    <w:rsid w:val="00F74280"/>
    <w:rsid w:val="00F93820"/>
    <w:rsid w:val="00F93FB3"/>
    <w:rsid w:val="00FA1A97"/>
    <w:rsid w:val="00FA7604"/>
    <w:rsid w:val="00FB4B45"/>
    <w:rsid w:val="00FB5C80"/>
    <w:rsid w:val="00FC036C"/>
    <w:rsid w:val="00FC502D"/>
    <w:rsid w:val="00FC79AB"/>
    <w:rsid w:val="00FD2DF5"/>
    <w:rsid w:val="00FD3D99"/>
    <w:rsid w:val="00FE7200"/>
    <w:rsid w:val="053C49A1"/>
    <w:rsid w:val="0E0F7F08"/>
    <w:rsid w:val="0E9C60D1"/>
    <w:rsid w:val="151A6693"/>
    <w:rsid w:val="1DC94976"/>
    <w:rsid w:val="2A346818"/>
    <w:rsid w:val="2A3D6EBB"/>
    <w:rsid w:val="40D97ECD"/>
    <w:rsid w:val="570028E8"/>
    <w:rsid w:val="6E9828A8"/>
    <w:rsid w:val="6FA644B9"/>
    <w:rsid w:val="70025BEF"/>
    <w:rsid w:val="724E1636"/>
    <w:rsid w:val="76773399"/>
    <w:rsid w:val="77B700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9A32"/>
  <w15:docId w15:val="{F126D851-9344-4872-A1C6-8D565BC3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overflowPunct w:val="0"/>
      <w:autoSpaceDE w:val="0"/>
      <w:autoSpaceDN w:val="0"/>
      <w:adjustRightInd w:val="0"/>
      <w:textAlignment w:val="baseline"/>
    </w:pPr>
    <w:rPr>
      <w:rFonts w:eastAsia="Times New Roman"/>
      <w:sz w:val="24"/>
    </w:rPr>
  </w:style>
  <w:style w:type="paragraph" w:styleId="Nagwek1">
    <w:name w:val="heading 1"/>
    <w:basedOn w:val="Normalny"/>
    <w:next w:val="Normalny"/>
    <w:qFormat/>
    <w:pPr>
      <w:keepNext/>
      <w:keepLines/>
      <w:spacing w:before="340" w:after="330" w:line="578" w:lineRule="auto"/>
      <w:outlineLvl w:val="0"/>
    </w:pPr>
    <w:rPr>
      <w:b/>
      <w:bCs/>
      <w:kern w:val="44"/>
      <w:sz w:val="44"/>
      <w:szCs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rPr>
      <w:rFonts w:ascii="Tahoma" w:hAnsi="Tahoma"/>
      <w:sz w:val="16"/>
    </w:rPr>
  </w:style>
  <w:style w:type="paragraph" w:styleId="Tekstpodstawowy">
    <w:name w:val="Body Text"/>
    <w:basedOn w:val="Normalny"/>
    <w:qFormat/>
    <w:pPr>
      <w:spacing w:line="360" w:lineRule="auto"/>
      <w:jc w:val="both"/>
    </w:pPr>
  </w:style>
  <w:style w:type="paragraph" w:styleId="Tekstpodstawowywcity">
    <w:name w:val="Body Text Indent"/>
    <w:basedOn w:val="Normalny"/>
    <w:link w:val="TekstpodstawowywcityZnak"/>
    <w:qFormat/>
    <w:pPr>
      <w:spacing w:after="120"/>
      <w:ind w:left="283"/>
    </w:pPr>
  </w:style>
  <w:style w:type="character" w:styleId="Odwoanieprzypisukocowego">
    <w:name w:val="endnote reference"/>
    <w:basedOn w:val="Domylnaczcionkaakapitu"/>
    <w:semiHidden/>
    <w:unhideWhenUsed/>
    <w:qFormat/>
    <w:rPr>
      <w:vertAlign w:val="superscript"/>
    </w:rPr>
  </w:style>
  <w:style w:type="paragraph" w:styleId="Tekstprzypisukocowego">
    <w:name w:val="endnote text"/>
    <w:basedOn w:val="Normalny"/>
    <w:link w:val="TekstprzypisukocowegoZnak"/>
    <w:semiHidden/>
    <w:unhideWhenUsed/>
    <w:qFormat/>
    <w:rPr>
      <w:sz w:val="20"/>
    </w:rPr>
  </w:style>
  <w:style w:type="character" w:styleId="UyteHipercze">
    <w:name w:val="FollowedHyperlink"/>
    <w:semiHidden/>
    <w:unhideWhenUsed/>
    <w:rPr>
      <w:color w:val="800080"/>
      <w:u w:val="single"/>
    </w:rPr>
  </w:style>
  <w:style w:type="paragraph" w:styleId="Stopka">
    <w:name w:val="footer"/>
    <w:basedOn w:val="Normalny"/>
    <w:qFormat/>
  </w:style>
  <w:style w:type="paragraph" w:styleId="Tekstprzypisudolnego">
    <w:name w:val="footnote text"/>
    <w:basedOn w:val="Normalny"/>
    <w:semiHidden/>
    <w:qFormat/>
    <w:rPr>
      <w:sz w:val="20"/>
    </w:rPr>
  </w:style>
  <w:style w:type="paragraph" w:styleId="Nagwek">
    <w:name w:val="header"/>
    <w:basedOn w:val="Normalny"/>
    <w:qFormat/>
  </w:style>
  <w:style w:type="character" w:styleId="Hipercze">
    <w:name w:val="Hyperlink"/>
    <w:basedOn w:val="Domylnaczcionkaakapitu"/>
    <w:qFormat/>
    <w:rPr>
      <w:color w:val="0000FF" w:themeColor="hyperlink"/>
      <w:u w:val="single"/>
    </w:rPr>
  </w:style>
  <w:style w:type="paragraph" w:styleId="Lista">
    <w:name w:val="List"/>
    <w:basedOn w:val="Tekstpodstawowy"/>
    <w:qFormat/>
  </w:style>
  <w:style w:type="paragraph" w:styleId="Podpis">
    <w:name w:val="Signature"/>
    <w:basedOn w:val="Normalny"/>
    <w:qFormat/>
    <w:pPr>
      <w:suppressLineNumbers/>
      <w:spacing w:before="120" w:after="120"/>
    </w:pPr>
    <w:rPr>
      <w:i/>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0">
    <w:name w:val="Domy?lna czcionka akapitu"/>
    <w:qFormat/>
  </w:style>
  <w:style w:type="character" w:customStyle="1" w:styleId="ZnakZnak4">
    <w:name w:val="Znak Znak4"/>
    <w:basedOn w:val="Domylnaczcionkaakapitu0"/>
    <w:qFormat/>
    <w:rPr>
      <w:rFonts w:ascii="Tahoma" w:hAnsi="Tahoma"/>
      <w:sz w:val="16"/>
    </w:rPr>
  </w:style>
  <w:style w:type="character" w:customStyle="1" w:styleId="ZnakZnak3">
    <w:name w:val="Znak Znak3"/>
    <w:basedOn w:val="Domylnaczcionkaakapitu0"/>
    <w:qFormat/>
    <w:rPr>
      <w:rFonts w:ascii="Times New Roman" w:hAnsi="Times New Roman"/>
      <w:sz w:val="24"/>
    </w:rPr>
  </w:style>
  <w:style w:type="character" w:customStyle="1" w:styleId="ZnakZnak2">
    <w:name w:val="Znak Znak2"/>
    <w:basedOn w:val="Domylnaczcionkaakapitu0"/>
    <w:qFormat/>
    <w:rPr>
      <w:rFonts w:ascii="Times New Roman" w:hAnsi="Times New Roman"/>
      <w:sz w:val="24"/>
    </w:rPr>
  </w:style>
  <w:style w:type="character" w:customStyle="1" w:styleId="ZnakZnak1">
    <w:name w:val="Znak Znak1"/>
    <w:basedOn w:val="Domylnaczcionkaakapitu0"/>
    <w:qFormat/>
    <w:rPr>
      <w:rFonts w:ascii="Times New Roman" w:hAnsi="Times New Roman"/>
      <w:sz w:val="24"/>
    </w:rPr>
  </w:style>
  <w:style w:type="character" w:customStyle="1" w:styleId="ZnakZnak">
    <w:name w:val="Znak Znak"/>
    <w:basedOn w:val="Domylnaczcionkaakapitu0"/>
    <w:qFormat/>
    <w:rPr>
      <w:rFonts w:ascii="Times New Roman" w:hAnsi="Times New Roman"/>
      <w:sz w:val="20"/>
    </w:rPr>
  </w:style>
  <w:style w:type="character" w:customStyle="1" w:styleId="Znakiprzypiswdolnych">
    <w:name w:val="Znaki przypisów dolnych"/>
    <w:basedOn w:val="Domylnaczcionkaakapitu0"/>
    <w:qFormat/>
    <w:rPr>
      <w:vertAlign w:val="superscript"/>
    </w:rPr>
  </w:style>
  <w:style w:type="paragraph" w:customStyle="1" w:styleId="Nagwek0">
    <w:name w:val="Nag?ówek"/>
    <w:basedOn w:val="Normalny"/>
    <w:next w:val="Tekstpodstawowy"/>
    <w:qFormat/>
    <w:pPr>
      <w:keepNext/>
      <w:spacing w:before="240" w:after="120"/>
    </w:pPr>
    <w:rPr>
      <w:rFonts w:ascii="Arial" w:hAnsi="Arial"/>
      <w:sz w:val="28"/>
    </w:rPr>
  </w:style>
  <w:style w:type="paragraph" w:customStyle="1" w:styleId="Indeks">
    <w:name w:val="Indeks"/>
    <w:basedOn w:val="Normalny"/>
    <w:qFormat/>
    <w:pPr>
      <w:suppressLineNumbers/>
    </w:pPr>
  </w:style>
  <w:style w:type="paragraph" w:customStyle="1" w:styleId="Akapitzlist">
    <w:name w:val="Akapit z list?"/>
    <w:basedOn w:val="Normalny"/>
    <w:qFormat/>
    <w:pPr>
      <w:ind w:left="720"/>
    </w:pPr>
  </w:style>
  <w:style w:type="paragraph" w:customStyle="1" w:styleId="Znak">
    <w:name w:val="Znak"/>
    <w:basedOn w:val="Normalny"/>
    <w:qFormat/>
  </w:style>
  <w:style w:type="paragraph" w:styleId="Akapitzlist0">
    <w:name w:val="List Paragraph"/>
    <w:basedOn w:val="Normalny"/>
    <w:uiPriority w:val="34"/>
    <w:qFormat/>
    <w:pPr>
      <w:ind w:left="720"/>
      <w:contextualSpacing/>
    </w:pPr>
  </w:style>
  <w:style w:type="character" w:customStyle="1" w:styleId="TekstpodstawowywcityZnak">
    <w:name w:val="Tekst podstawowy wcięty Znak"/>
    <w:basedOn w:val="Domylnaczcionkaakapitu"/>
    <w:link w:val="Tekstpodstawowywcity"/>
    <w:qFormat/>
    <w:rPr>
      <w:sz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kocowegoZnak">
    <w:name w:val="Tekst przypisu końcowego Znak"/>
    <w:basedOn w:val="Domylnaczcionkaakapitu"/>
    <w:link w:val="Tekstprzypisukocowego"/>
    <w:semiHidden/>
    <w:qFormat/>
  </w:style>
  <w:style w:type="paragraph" w:customStyle="1" w:styleId="Poprawka1">
    <w:name w:val="Poprawka1"/>
    <w:hidden/>
    <w:uiPriority w:val="99"/>
    <w:semiHidden/>
    <w:qFormat/>
    <w:rPr>
      <w:rFonts w:eastAsia="Times New Roman"/>
      <w:sz w:val="24"/>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kolarodzenia@szpital.sied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kolarodzenia@szpital.siedlce.pl" TargetMode="External"/><Relationship Id="rId4" Type="http://schemas.openxmlformats.org/officeDocument/2006/relationships/settings" Target="settings.xml"/><Relationship Id="rId9" Type="http://schemas.openxmlformats.org/officeDocument/2006/relationships/hyperlink" Target="mailto:szkolarodzenia@szpital.siedl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2843-80A9-4689-9A01-02DA9A43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1524</Words>
  <Characters>9146</Characters>
  <Application>Microsoft Office Word</Application>
  <DocSecurity>0</DocSecurity>
  <Lines>76</Lines>
  <Paragraphs>21</Paragraphs>
  <ScaleCrop>false</ScaleCrop>
  <Company>Urząd Marszałkowski Województwa Mazowieckiego</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Administrator</dc:creator>
  <cp:lastModifiedBy>Remigiusz Krzewniak</cp:lastModifiedBy>
  <cp:revision>15</cp:revision>
  <cp:lastPrinted>2022-10-20T08:04:00Z</cp:lastPrinted>
  <dcterms:created xsi:type="dcterms:W3CDTF">2022-10-25T07:41:00Z</dcterms:created>
  <dcterms:modified xsi:type="dcterms:W3CDTF">2023-05-08T10:03:00Z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8BE66361071949E08919524387777FAD</vt:lpwstr>
  </property>
</Properties>
</file>