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884F6" w14:textId="2B8698F5" w:rsidR="00AF5F42" w:rsidRDefault="00AF5F42" w:rsidP="00385A45">
      <w:pPr>
        <w:jc w:val="right"/>
        <w:rPr>
          <w:rFonts w:asciiTheme="minorHAnsi" w:hAnsiTheme="minorHAnsi"/>
          <w:i/>
          <w:sz w:val="20"/>
          <w:szCs w:val="20"/>
        </w:rPr>
      </w:pPr>
      <w:r w:rsidRPr="00DB4FD3">
        <w:rPr>
          <w:rFonts w:asciiTheme="minorHAnsi" w:hAnsiTheme="minorHAnsi"/>
          <w:i/>
          <w:sz w:val="20"/>
          <w:szCs w:val="20"/>
        </w:rPr>
        <w:t xml:space="preserve">Załącznik Nr </w:t>
      </w:r>
      <w:r w:rsidR="00B25CC8">
        <w:rPr>
          <w:rFonts w:asciiTheme="minorHAnsi" w:hAnsiTheme="minorHAnsi"/>
          <w:i/>
          <w:sz w:val="20"/>
          <w:szCs w:val="20"/>
        </w:rPr>
        <w:t>2</w:t>
      </w:r>
      <w:r w:rsidR="00AD471D">
        <w:rPr>
          <w:rFonts w:asciiTheme="minorHAnsi" w:hAnsiTheme="minorHAnsi"/>
          <w:i/>
          <w:sz w:val="20"/>
          <w:szCs w:val="20"/>
        </w:rPr>
        <w:t xml:space="preserve"> do SIWZ</w:t>
      </w:r>
    </w:p>
    <w:p w14:paraId="57EE2047" w14:textId="77777777" w:rsidR="004022A7" w:rsidRPr="004022A7" w:rsidRDefault="004022A7" w:rsidP="004022A7">
      <w:pPr>
        <w:tabs>
          <w:tab w:val="left" w:pos="2085"/>
        </w:tabs>
        <w:ind w:left="567"/>
        <w:jc w:val="right"/>
        <w:rPr>
          <w:rFonts w:asciiTheme="minorHAnsi" w:hAnsiTheme="minorHAnsi"/>
          <w:color w:val="000000" w:themeColor="text1"/>
          <w:sz w:val="20"/>
          <w:szCs w:val="20"/>
        </w:rPr>
      </w:pPr>
      <w:r w:rsidRPr="004022A7">
        <w:rPr>
          <w:rFonts w:asciiTheme="minorHAnsi" w:hAnsiTheme="minorHAnsi"/>
          <w:color w:val="000000" w:themeColor="text1"/>
          <w:sz w:val="20"/>
          <w:szCs w:val="20"/>
        </w:rPr>
        <w:t>Załącznik do umowy nr FZP.2810.43.2019 zawartej w dniu ……… 2019 r.</w:t>
      </w:r>
    </w:p>
    <w:p w14:paraId="1EB19D59" w14:textId="77777777" w:rsidR="00AF5F42" w:rsidRPr="00DB4FD3" w:rsidRDefault="00AF5F42" w:rsidP="00385A45">
      <w:pPr>
        <w:jc w:val="center"/>
        <w:rPr>
          <w:rFonts w:asciiTheme="minorHAnsi" w:hAnsiTheme="minorHAnsi"/>
          <w:b/>
          <w:sz w:val="28"/>
        </w:rPr>
      </w:pPr>
      <w:r w:rsidRPr="00DB4FD3">
        <w:rPr>
          <w:rFonts w:asciiTheme="minorHAnsi" w:hAnsiTheme="minorHAnsi"/>
          <w:b/>
          <w:sz w:val="28"/>
        </w:rPr>
        <w:t>Opis przedmiotu zamówienia</w:t>
      </w:r>
    </w:p>
    <w:p w14:paraId="1EEE19DA" w14:textId="5342D0A7" w:rsidR="002F5F29" w:rsidRPr="00DB4FD3" w:rsidRDefault="002F5F29" w:rsidP="00385A45">
      <w:pPr>
        <w:jc w:val="center"/>
        <w:rPr>
          <w:rFonts w:asciiTheme="minorHAnsi" w:hAnsiTheme="minorHAnsi"/>
          <w:b/>
        </w:rPr>
      </w:pPr>
      <w:r w:rsidRPr="00DB4FD3">
        <w:rPr>
          <w:rFonts w:asciiTheme="minorHAnsi" w:hAnsiTheme="minorHAnsi"/>
          <w:b/>
        </w:rPr>
        <w:t>na świadczenie usług telekomunikacyjnych w zakresie telefonii stacjonarnej i komórkowej oraz bezprzewodowej transmisji danych za pośrednictwem sieci GSM</w:t>
      </w:r>
      <w:r w:rsidR="00BB58E0" w:rsidRPr="00DB4FD3">
        <w:rPr>
          <w:rFonts w:asciiTheme="minorHAnsi" w:hAnsiTheme="minorHAnsi"/>
          <w:b/>
        </w:rPr>
        <w:t>, wraz z serwisowaniem central telefonicznych i dostawą puli numerów DDI</w:t>
      </w:r>
      <w:r w:rsidR="008F3A21" w:rsidRPr="00DB4FD3">
        <w:rPr>
          <w:rFonts w:asciiTheme="minorHAnsi" w:hAnsiTheme="minorHAnsi"/>
          <w:b/>
        </w:rPr>
        <w:t>.</w:t>
      </w:r>
    </w:p>
    <w:p w14:paraId="2F6294B7" w14:textId="77777777" w:rsidR="002F5F29" w:rsidRPr="00DB4FD3" w:rsidRDefault="002F5F29" w:rsidP="00385A45">
      <w:pPr>
        <w:jc w:val="center"/>
        <w:rPr>
          <w:rFonts w:asciiTheme="minorHAnsi" w:hAnsiTheme="minorHAnsi"/>
          <w:b/>
        </w:rPr>
      </w:pPr>
    </w:p>
    <w:p w14:paraId="34F506E8" w14:textId="77777777" w:rsidR="00B86AB3" w:rsidRPr="00DB4FD3" w:rsidRDefault="00B86AB3" w:rsidP="00B86AB3">
      <w:pPr>
        <w:rPr>
          <w:rFonts w:ascii="Calibri" w:hAnsi="Calibri"/>
          <w:b/>
        </w:rPr>
      </w:pPr>
    </w:p>
    <w:p w14:paraId="3716C2FB" w14:textId="77777777" w:rsidR="00B86AB3" w:rsidRPr="00DB4FD3" w:rsidRDefault="00B86AB3" w:rsidP="00B86AB3">
      <w:pPr>
        <w:pStyle w:val="Akapitzlist"/>
        <w:numPr>
          <w:ilvl w:val="0"/>
          <w:numId w:val="3"/>
        </w:numPr>
        <w:spacing w:after="160" w:line="240" w:lineRule="auto"/>
        <w:jc w:val="both"/>
        <w:rPr>
          <w:rFonts w:asciiTheme="minorHAnsi" w:hAnsiTheme="minorHAnsi"/>
          <w:b/>
          <w:sz w:val="28"/>
          <w:szCs w:val="28"/>
        </w:rPr>
      </w:pPr>
      <w:r w:rsidRPr="00DB4FD3">
        <w:rPr>
          <w:rFonts w:asciiTheme="minorHAnsi" w:hAnsiTheme="minorHAnsi"/>
          <w:b/>
          <w:sz w:val="28"/>
          <w:szCs w:val="28"/>
        </w:rPr>
        <w:t>Słownik pojęć:</w:t>
      </w:r>
    </w:p>
    <w:p w14:paraId="7F42E2B5" w14:textId="77777777" w:rsidR="00B86AB3" w:rsidRPr="00DB4FD3" w:rsidRDefault="00B86AB3" w:rsidP="00B86AB3">
      <w:pPr>
        <w:numPr>
          <w:ilvl w:val="0"/>
          <w:numId w:val="36"/>
        </w:numPr>
        <w:rPr>
          <w:rFonts w:ascii="Calibri" w:hAnsi="Calibri"/>
          <w:sz w:val="22"/>
          <w:szCs w:val="22"/>
        </w:rPr>
      </w:pPr>
      <w:r w:rsidRPr="00DB4FD3">
        <w:rPr>
          <w:rFonts w:ascii="Calibri" w:hAnsi="Calibri"/>
          <w:b/>
          <w:sz w:val="22"/>
          <w:szCs w:val="22"/>
        </w:rPr>
        <w:t>NBD</w:t>
      </w:r>
      <w:r w:rsidRPr="00DB4FD3">
        <w:rPr>
          <w:rFonts w:ascii="Calibri" w:hAnsi="Calibri"/>
          <w:sz w:val="22"/>
          <w:szCs w:val="22"/>
        </w:rPr>
        <w:t xml:space="preserve"> – następny dzień roboczy (</w:t>
      </w:r>
      <w:proofErr w:type="spellStart"/>
      <w:r w:rsidRPr="00DB4FD3">
        <w:rPr>
          <w:rFonts w:ascii="Calibri" w:hAnsi="Calibri"/>
          <w:sz w:val="22"/>
          <w:szCs w:val="22"/>
        </w:rPr>
        <w:t>next</w:t>
      </w:r>
      <w:proofErr w:type="spellEnd"/>
      <w:r w:rsidRPr="00DB4FD3">
        <w:rPr>
          <w:rFonts w:ascii="Calibri" w:hAnsi="Calibri"/>
          <w:sz w:val="22"/>
          <w:szCs w:val="22"/>
        </w:rPr>
        <w:t xml:space="preserve"> business </w:t>
      </w:r>
      <w:proofErr w:type="spellStart"/>
      <w:r w:rsidRPr="00DB4FD3">
        <w:rPr>
          <w:rFonts w:ascii="Calibri" w:hAnsi="Calibri"/>
          <w:sz w:val="22"/>
          <w:szCs w:val="22"/>
        </w:rPr>
        <w:t>day</w:t>
      </w:r>
      <w:proofErr w:type="spellEnd"/>
      <w:r w:rsidRPr="00DB4FD3">
        <w:rPr>
          <w:rFonts w:ascii="Calibri" w:hAnsi="Calibri"/>
          <w:sz w:val="22"/>
          <w:szCs w:val="22"/>
        </w:rPr>
        <w:t>).</w:t>
      </w:r>
    </w:p>
    <w:p w14:paraId="44003D8E" w14:textId="77777777" w:rsidR="00B86AB3" w:rsidRPr="00DB4FD3" w:rsidRDefault="00B86AB3" w:rsidP="00B86AB3">
      <w:pPr>
        <w:numPr>
          <w:ilvl w:val="0"/>
          <w:numId w:val="36"/>
        </w:numPr>
        <w:spacing w:after="200"/>
        <w:contextualSpacing/>
        <w:jc w:val="both"/>
        <w:rPr>
          <w:rFonts w:ascii="Calibri" w:eastAsia="Calibri" w:hAnsi="Calibri"/>
          <w:sz w:val="22"/>
          <w:szCs w:val="22"/>
          <w:lang w:eastAsia="en-US"/>
        </w:rPr>
      </w:pPr>
      <w:r w:rsidRPr="00DB4FD3">
        <w:rPr>
          <w:rFonts w:ascii="Calibri" w:eastAsia="Calibri" w:hAnsi="Calibri"/>
          <w:b/>
          <w:sz w:val="22"/>
          <w:szCs w:val="22"/>
          <w:lang w:eastAsia="en-US"/>
        </w:rPr>
        <w:t>Awaria</w:t>
      </w:r>
      <w:r w:rsidRPr="00DB4FD3">
        <w:rPr>
          <w:rFonts w:ascii="Calibri" w:eastAsia="Calibri" w:hAnsi="Calibri"/>
          <w:sz w:val="22"/>
          <w:szCs w:val="22"/>
          <w:lang w:eastAsia="en-US"/>
        </w:rPr>
        <w:t xml:space="preserve"> – zakłócenie pracy systemu łączności z powodu uszkodzenia sprzętu, wewnętrznej sieci telefonicznej lub powstałe w wyniku działania złośliwego oprogramowania lub będące efektem zamierzonego/niezamierzonego działania użytkownika, uniemożliwiające pracę w ramach podstawowych funkcjonalności.</w:t>
      </w:r>
    </w:p>
    <w:p w14:paraId="5846378B" w14:textId="77777777" w:rsidR="00B86AB3" w:rsidRPr="00DB4FD3" w:rsidRDefault="00B86AB3" w:rsidP="00B86AB3">
      <w:pPr>
        <w:numPr>
          <w:ilvl w:val="0"/>
          <w:numId w:val="36"/>
        </w:numPr>
        <w:spacing w:after="200"/>
        <w:contextualSpacing/>
        <w:jc w:val="both"/>
        <w:rPr>
          <w:rFonts w:ascii="Calibri" w:eastAsia="Calibri" w:hAnsi="Calibri"/>
          <w:sz w:val="22"/>
          <w:szCs w:val="22"/>
          <w:lang w:eastAsia="en-US"/>
        </w:rPr>
      </w:pPr>
      <w:r w:rsidRPr="00DB4FD3">
        <w:rPr>
          <w:rFonts w:ascii="Calibri" w:eastAsia="Calibri" w:hAnsi="Calibri"/>
          <w:b/>
          <w:sz w:val="22"/>
          <w:szCs w:val="22"/>
          <w:lang w:eastAsia="en-US"/>
        </w:rPr>
        <w:t>Usterka</w:t>
      </w:r>
      <w:r w:rsidRPr="00DB4FD3">
        <w:rPr>
          <w:rFonts w:ascii="Calibri" w:eastAsia="Calibri" w:hAnsi="Calibri"/>
          <w:sz w:val="22"/>
          <w:szCs w:val="22"/>
          <w:lang w:eastAsia="en-US"/>
        </w:rPr>
        <w:t xml:space="preserve"> – niepożądane zachowanie systemu łączności nie uniemożliwiające pracy w zakresie podstawowych funkcjonalności, nie powodujące zakłócenia w komunikacji kluczowych komórek organizacyjnych Zamawiającego, możliwe do obejścia w ramach alternatywnych rozwiązań (np. telefonia komórkowa).</w:t>
      </w:r>
    </w:p>
    <w:p w14:paraId="18CDA9DD" w14:textId="77777777" w:rsidR="00B86AB3" w:rsidRPr="00DB4FD3" w:rsidRDefault="00B86AB3" w:rsidP="00B86AB3">
      <w:pPr>
        <w:numPr>
          <w:ilvl w:val="0"/>
          <w:numId w:val="36"/>
        </w:numPr>
        <w:spacing w:after="200"/>
        <w:contextualSpacing/>
        <w:jc w:val="both"/>
        <w:rPr>
          <w:rFonts w:ascii="Calibri" w:eastAsia="Calibri" w:hAnsi="Calibri"/>
          <w:sz w:val="22"/>
          <w:szCs w:val="22"/>
          <w:lang w:eastAsia="en-US"/>
        </w:rPr>
      </w:pPr>
      <w:r w:rsidRPr="00DB4FD3">
        <w:rPr>
          <w:rFonts w:ascii="Calibri" w:eastAsia="Calibri" w:hAnsi="Calibri"/>
          <w:b/>
          <w:sz w:val="22"/>
          <w:szCs w:val="22"/>
          <w:lang w:eastAsia="en-US"/>
        </w:rPr>
        <w:t>Administrowanie</w:t>
      </w:r>
      <w:r w:rsidRPr="00DB4FD3">
        <w:rPr>
          <w:rFonts w:ascii="Calibri" w:eastAsia="Calibri" w:hAnsi="Calibri"/>
          <w:sz w:val="22"/>
          <w:szCs w:val="22"/>
          <w:lang w:eastAsia="en-US"/>
        </w:rPr>
        <w:t xml:space="preserve"> – czynności związane ze zmianą ustawień konfiguracyjnych systemu łączności w celu dostosowania go do bieżących potrzeb Zamawiającego, m.in. zmiana konfiguracji centrali, programowanie przycisków terminali, programowanie książki telefonicznej, programowanie zmian numerów wewnętrznych (bez zmiany fizycznych połączeń) i przekierowań, programowanie automatycznej sekretarki, zapowiedzi słownych (drzewa IVR), telefonicznych zestawów sekretarsko-dyrektorskich, definiowanie raportów dotyczących ilości i czasu połączeń przychodzących i wychodzących na poszczególnych lub wybranych numerach wewnętrznych.</w:t>
      </w:r>
    </w:p>
    <w:p w14:paraId="24FA3903" w14:textId="77777777" w:rsidR="00B86AB3" w:rsidRPr="00DB4FD3" w:rsidRDefault="00B86AB3" w:rsidP="00B86AB3">
      <w:pPr>
        <w:numPr>
          <w:ilvl w:val="0"/>
          <w:numId w:val="36"/>
        </w:numPr>
        <w:autoSpaceDE w:val="0"/>
        <w:autoSpaceDN w:val="0"/>
        <w:adjustRightInd w:val="0"/>
        <w:jc w:val="both"/>
        <w:rPr>
          <w:rFonts w:ascii="Calibri" w:eastAsia="Calibri" w:hAnsi="Calibri" w:cs="HelveticaCE45Light"/>
          <w:sz w:val="22"/>
          <w:szCs w:val="22"/>
          <w:lang w:eastAsia="en-US"/>
        </w:rPr>
      </w:pPr>
      <w:r w:rsidRPr="00DB4FD3">
        <w:rPr>
          <w:rFonts w:ascii="Calibri" w:eastAsia="Calibri" w:hAnsi="Calibri" w:cs="HelveticaCE45Light"/>
          <w:b/>
          <w:sz w:val="22"/>
          <w:szCs w:val="22"/>
          <w:lang w:eastAsia="en-US"/>
        </w:rPr>
        <w:t>Zlecenie</w:t>
      </w:r>
      <w:r w:rsidRPr="00DB4FD3">
        <w:rPr>
          <w:rFonts w:ascii="Calibri" w:eastAsia="Calibri" w:hAnsi="Calibri" w:cs="HelveticaCE45Light"/>
          <w:sz w:val="22"/>
          <w:szCs w:val="22"/>
          <w:lang w:eastAsia="en-US"/>
        </w:rPr>
        <w:t xml:space="preserve"> – działanie polegające na konfiguracji i modyfikacji zaawansowanych parametrów i funkcji centrali oraz uruchamianiu nowych usług będących przedmiotem postępowania, np. usług z wykorzystaniem użytkowanej centrali i oprogramowania, uruchomienie nowych numerów telefonii komórkowej lub mobilnej transmisji danych, nowych numerów stacjonarnych we wskazanych lokalizacjach lub przeniesienia używanych numerów do innej lokalizacji w ramach posiadanej przez Zamawiającego puli numerów stacjonarnych.</w:t>
      </w:r>
    </w:p>
    <w:p w14:paraId="2E69E4A2" w14:textId="77777777" w:rsidR="00B86AB3" w:rsidRPr="00DB4FD3" w:rsidRDefault="00B86AB3" w:rsidP="00B86AB3">
      <w:pPr>
        <w:numPr>
          <w:ilvl w:val="0"/>
          <w:numId w:val="36"/>
        </w:numPr>
        <w:autoSpaceDE w:val="0"/>
        <w:autoSpaceDN w:val="0"/>
        <w:adjustRightInd w:val="0"/>
        <w:jc w:val="both"/>
        <w:rPr>
          <w:rFonts w:ascii="Calibri" w:eastAsia="Calibri" w:hAnsi="Calibri" w:cs="HelveticaCE45Light"/>
          <w:sz w:val="22"/>
          <w:szCs w:val="22"/>
          <w:lang w:eastAsia="en-US"/>
        </w:rPr>
      </w:pPr>
      <w:r w:rsidRPr="00DB4FD3">
        <w:rPr>
          <w:rFonts w:ascii="Calibri" w:eastAsia="Calibri" w:hAnsi="Calibri" w:cs="HelveticaCE45Light"/>
          <w:b/>
          <w:sz w:val="22"/>
          <w:szCs w:val="22"/>
          <w:lang w:eastAsia="en-US"/>
        </w:rPr>
        <w:t>System łączności</w:t>
      </w:r>
      <w:r w:rsidRPr="00DB4FD3">
        <w:rPr>
          <w:rFonts w:ascii="Calibri" w:eastAsia="Calibri" w:hAnsi="Calibri" w:cs="HelveticaCE45Light"/>
          <w:sz w:val="22"/>
          <w:szCs w:val="22"/>
          <w:lang w:eastAsia="en-US"/>
        </w:rPr>
        <w:t xml:space="preserve"> – infrastruktura telekomunikacyjna Zamawiającego, na którą składają się: centrala i centralki telefoniczne, wewnętrzna sieć telefoniczna, aparaty systemowe i abonenckie, przyłącza linii miejskich, połączone ze sobą i skonfigurowane w sposób zapewniający prawidłowe funkcjonowanie Szpitala.</w:t>
      </w:r>
    </w:p>
    <w:p w14:paraId="2F74EBB3" w14:textId="77777777" w:rsidR="00B86AB3" w:rsidRPr="00DB4FD3" w:rsidRDefault="00B86AB3" w:rsidP="00B86AB3">
      <w:pPr>
        <w:numPr>
          <w:ilvl w:val="0"/>
          <w:numId w:val="36"/>
        </w:numPr>
        <w:autoSpaceDE w:val="0"/>
        <w:autoSpaceDN w:val="0"/>
        <w:adjustRightInd w:val="0"/>
        <w:jc w:val="both"/>
        <w:rPr>
          <w:rFonts w:ascii="Calibri" w:eastAsia="Calibri" w:hAnsi="Calibri" w:cs="HelveticaCE45Light"/>
          <w:sz w:val="22"/>
          <w:szCs w:val="22"/>
          <w:lang w:eastAsia="en-US"/>
        </w:rPr>
      </w:pPr>
      <w:r w:rsidRPr="00DB4FD3">
        <w:rPr>
          <w:rFonts w:ascii="Calibri" w:eastAsia="Calibri" w:hAnsi="Calibri" w:cs="HelveticaCE45Light"/>
          <w:b/>
          <w:sz w:val="22"/>
          <w:szCs w:val="22"/>
          <w:lang w:eastAsia="en-US"/>
        </w:rPr>
        <w:t>Przywrócenie funkcjonalności</w:t>
      </w:r>
      <w:r w:rsidRPr="00DB4FD3">
        <w:rPr>
          <w:rFonts w:ascii="Calibri" w:eastAsia="Calibri" w:hAnsi="Calibri" w:cs="HelveticaCE45Light"/>
          <w:sz w:val="22"/>
          <w:szCs w:val="22"/>
          <w:lang w:eastAsia="en-US"/>
        </w:rPr>
        <w:t xml:space="preserve"> – usunięcie awarii lub usterki w działaniu systemu łączności.</w:t>
      </w:r>
    </w:p>
    <w:p w14:paraId="33830B7E" w14:textId="77777777" w:rsidR="00B86AB3" w:rsidRPr="00DB4FD3" w:rsidRDefault="00B86AB3" w:rsidP="00B86AB3">
      <w:pPr>
        <w:numPr>
          <w:ilvl w:val="0"/>
          <w:numId w:val="36"/>
        </w:numPr>
        <w:autoSpaceDE w:val="0"/>
        <w:autoSpaceDN w:val="0"/>
        <w:adjustRightInd w:val="0"/>
        <w:jc w:val="both"/>
        <w:rPr>
          <w:rFonts w:ascii="Calibri" w:eastAsia="Calibri" w:hAnsi="Calibri" w:cs="HelveticaCE45Light"/>
          <w:sz w:val="22"/>
          <w:szCs w:val="22"/>
          <w:lang w:eastAsia="en-US"/>
        </w:rPr>
      </w:pPr>
      <w:r w:rsidRPr="00DB4FD3">
        <w:rPr>
          <w:rFonts w:ascii="Calibri" w:eastAsia="Calibri" w:hAnsi="Calibri" w:cs="HelveticaCE45Light"/>
          <w:b/>
          <w:sz w:val="22"/>
          <w:szCs w:val="22"/>
          <w:lang w:eastAsia="en-US"/>
        </w:rPr>
        <w:t>Czas reakcji</w:t>
      </w:r>
      <w:r w:rsidRPr="00DB4FD3">
        <w:rPr>
          <w:rFonts w:ascii="Calibri" w:eastAsia="Calibri" w:hAnsi="Calibri" w:cs="HelveticaCE45Light"/>
          <w:sz w:val="22"/>
          <w:szCs w:val="22"/>
          <w:lang w:eastAsia="en-US"/>
        </w:rPr>
        <w:t xml:space="preserve"> – czas mierzony od chwili zgłoszenia przez Zamawiającego problemu do czasu podjęcia przez Wykonawcę działań mających na celu przywrócenie funkcjonalności lub rozwiązanie problemu.</w:t>
      </w:r>
    </w:p>
    <w:p w14:paraId="455CB5F8" w14:textId="77777777" w:rsidR="00B86AB3" w:rsidRPr="00DB4FD3" w:rsidRDefault="00B86AB3" w:rsidP="00B86AB3">
      <w:pPr>
        <w:numPr>
          <w:ilvl w:val="0"/>
          <w:numId w:val="36"/>
        </w:numPr>
        <w:autoSpaceDE w:val="0"/>
        <w:autoSpaceDN w:val="0"/>
        <w:adjustRightInd w:val="0"/>
        <w:jc w:val="both"/>
        <w:rPr>
          <w:rFonts w:ascii="Calibri" w:eastAsia="Calibri" w:hAnsi="Calibri" w:cs="HelveticaCE45Light"/>
          <w:sz w:val="22"/>
          <w:szCs w:val="22"/>
          <w:lang w:eastAsia="en-US"/>
        </w:rPr>
      </w:pPr>
      <w:r w:rsidRPr="00DB4FD3">
        <w:rPr>
          <w:rFonts w:ascii="Calibri" w:eastAsia="Calibri" w:hAnsi="Calibri" w:cs="HelveticaCE45Light"/>
          <w:b/>
          <w:sz w:val="22"/>
          <w:szCs w:val="22"/>
          <w:lang w:eastAsia="en-US"/>
        </w:rPr>
        <w:t>Czas realizacji</w:t>
      </w:r>
      <w:r w:rsidRPr="00DB4FD3">
        <w:rPr>
          <w:rFonts w:ascii="Calibri" w:eastAsia="Calibri" w:hAnsi="Calibri" w:cs="HelveticaCE45Light"/>
          <w:sz w:val="22"/>
          <w:szCs w:val="22"/>
          <w:lang w:eastAsia="en-US"/>
        </w:rPr>
        <w:t xml:space="preserve"> – czas mierzony od momentu zgłoszenia przez Zamawiającego problemu do czasu zakończenia czynności administrowania, zlecenia lub przywrócenia funkcjonalności.</w:t>
      </w:r>
    </w:p>
    <w:p w14:paraId="10BDB2BA" w14:textId="77777777" w:rsidR="00B86AB3" w:rsidRPr="00DB4FD3" w:rsidRDefault="00B86AB3" w:rsidP="00B86AB3">
      <w:pPr>
        <w:numPr>
          <w:ilvl w:val="0"/>
          <w:numId w:val="36"/>
        </w:numPr>
        <w:spacing w:after="120"/>
        <w:jc w:val="both"/>
        <w:rPr>
          <w:rFonts w:ascii="Calibri" w:eastAsia="Calibri" w:hAnsi="Calibri"/>
          <w:sz w:val="22"/>
          <w:szCs w:val="22"/>
          <w:lang w:eastAsia="en-US"/>
        </w:rPr>
      </w:pPr>
      <w:r w:rsidRPr="00DB4FD3">
        <w:rPr>
          <w:rFonts w:ascii="Calibri" w:eastAsia="Calibri" w:hAnsi="Calibri" w:cs="HelveticaCE45Light"/>
          <w:b/>
          <w:sz w:val="22"/>
          <w:szCs w:val="22"/>
          <w:lang w:eastAsia="en-US"/>
        </w:rPr>
        <w:t>Zgłaszanie awarii</w:t>
      </w:r>
      <w:r w:rsidRPr="00DB4FD3">
        <w:rPr>
          <w:rFonts w:ascii="Calibri" w:eastAsia="Calibri" w:hAnsi="Calibri" w:cs="HelveticaCE45Light"/>
          <w:sz w:val="22"/>
          <w:szCs w:val="22"/>
          <w:lang w:eastAsia="en-US"/>
        </w:rPr>
        <w:t xml:space="preserve"> – zgłoszenia przyjmowane będą od poniedziałku do piątku od 8</w:t>
      </w:r>
      <w:r w:rsidRPr="00DB4FD3">
        <w:rPr>
          <w:rFonts w:ascii="Calibri" w:eastAsia="Calibri" w:hAnsi="Calibri" w:cs="HelveticaCE45Light"/>
          <w:sz w:val="22"/>
          <w:szCs w:val="22"/>
          <w:vertAlign w:val="superscript"/>
          <w:lang w:eastAsia="en-US"/>
        </w:rPr>
        <w:t>00</w:t>
      </w:r>
      <w:r w:rsidRPr="00DB4FD3">
        <w:rPr>
          <w:rFonts w:ascii="Calibri" w:eastAsia="Calibri" w:hAnsi="Calibri" w:cs="HelveticaCE45Light"/>
          <w:sz w:val="22"/>
          <w:szCs w:val="22"/>
          <w:lang w:eastAsia="en-US"/>
        </w:rPr>
        <w:t xml:space="preserve"> do 16</w:t>
      </w:r>
      <w:r w:rsidRPr="00DB4FD3">
        <w:rPr>
          <w:rFonts w:ascii="Calibri" w:eastAsia="Calibri" w:hAnsi="Calibri" w:cs="HelveticaCE45Light"/>
          <w:sz w:val="22"/>
          <w:szCs w:val="22"/>
          <w:vertAlign w:val="superscript"/>
          <w:lang w:eastAsia="en-US"/>
        </w:rPr>
        <w:t>00</w:t>
      </w:r>
      <w:r w:rsidRPr="00DB4FD3">
        <w:rPr>
          <w:rFonts w:ascii="Calibri" w:eastAsia="Calibri" w:hAnsi="Calibri" w:cs="HelveticaCE45Light"/>
          <w:sz w:val="22"/>
          <w:szCs w:val="22"/>
          <w:lang w:eastAsia="en-US"/>
        </w:rPr>
        <w:t>. Problemy o kategorii administrowanie lub zlecenie zgłoszone po godzinie 16</w:t>
      </w:r>
      <w:r w:rsidRPr="00DB4FD3">
        <w:rPr>
          <w:rFonts w:ascii="Calibri" w:eastAsia="Calibri" w:hAnsi="Calibri" w:cs="HelveticaCE45Light"/>
          <w:sz w:val="22"/>
          <w:szCs w:val="22"/>
          <w:vertAlign w:val="superscript"/>
          <w:lang w:eastAsia="en-US"/>
        </w:rPr>
        <w:t>00</w:t>
      </w:r>
      <w:r w:rsidRPr="00DB4FD3">
        <w:rPr>
          <w:rFonts w:ascii="Calibri" w:eastAsia="Calibri" w:hAnsi="Calibri" w:cs="HelveticaCE45Light"/>
          <w:sz w:val="22"/>
          <w:szCs w:val="22"/>
          <w:lang w:eastAsia="en-US"/>
        </w:rPr>
        <w:t xml:space="preserve"> będą traktowane tak jak zgłoszone w kolejnym dniu roboczym o godzinie 8</w:t>
      </w:r>
      <w:r w:rsidRPr="00DB4FD3">
        <w:rPr>
          <w:rFonts w:ascii="Calibri" w:eastAsia="Calibri" w:hAnsi="Calibri" w:cs="HelveticaCE45Light"/>
          <w:sz w:val="22"/>
          <w:szCs w:val="22"/>
          <w:vertAlign w:val="superscript"/>
          <w:lang w:eastAsia="en-US"/>
        </w:rPr>
        <w:t>00</w:t>
      </w:r>
      <w:r w:rsidRPr="00DB4FD3">
        <w:rPr>
          <w:rFonts w:ascii="Calibri" w:eastAsia="Calibri" w:hAnsi="Calibri" w:cs="HelveticaCE45Light"/>
          <w:sz w:val="22"/>
          <w:szCs w:val="22"/>
          <w:lang w:eastAsia="en-US"/>
        </w:rPr>
        <w:t>.</w:t>
      </w:r>
    </w:p>
    <w:p w14:paraId="73F0061F" w14:textId="77777777" w:rsidR="00B44F1E" w:rsidRPr="00DB4FD3" w:rsidRDefault="00B44F1E" w:rsidP="00385A45">
      <w:pPr>
        <w:jc w:val="center"/>
        <w:rPr>
          <w:rFonts w:asciiTheme="minorHAnsi" w:hAnsiTheme="minorHAnsi"/>
          <w:b/>
        </w:rPr>
      </w:pPr>
    </w:p>
    <w:p w14:paraId="5A27C4B4" w14:textId="2FB693E2" w:rsidR="00A738A8" w:rsidRPr="00DB4FD3" w:rsidRDefault="00A738A8" w:rsidP="00385A45">
      <w:pPr>
        <w:jc w:val="center"/>
        <w:rPr>
          <w:rFonts w:asciiTheme="minorHAnsi" w:hAnsiTheme="minorHAnsi"/>
          <w:b/>
        </w:rPr>
      </w:pPr>
    </w:p>
    <w:p w14:paraId="0A53FF2D" w14:textId="53710C0E" w:rsidR="00C50F66" w:rsidRPr="00DB4FD3" w:rsidRDefault="00C50F66" w:rsidP="00385A45">
      <w:pPr>
        <w:jc w:val="center"/>
        <w:rPr>
          <w:rFonts w:asciiTheme="minorHAnsi" w:hAnsiTheme="minorHAnsi"/>
          <w:b/>
        </w:rPr>
      </w:pPr>
    </w:p>
    <w:p w14:paraId="32E86375" w14:textId="183C4856" w:rsidR="00C50F66" w:rsidRPr="00DB4FD3" w:rsidRDefault="00C50F66" w:rsidP="00385A45">
      <w:pPr>
        <w:jc w:val="center"/>
        <w:rPr>
          <w:rFonts w:asciiTheme="minorHAnsi" w:hAnsiTheme="minorHAnsi"/>
          <w:b/>
        </w:rPr>
      </w:pPr>
    </w:p>
    <w:p w14:paraId="5BAFD3FF" w14:textId="0364C5CB" w:rsidR="00C50F66" w:rsidRPr="00DB4FD3" w:rsidRDefault="00C50F66" w:rsidP="00385A45">
      <w:pPr>
        <w:jc w:val="center"/>
        <w:rPr>
          <w:rFonts w:asciiTheme="minorHAnsi" w:hAnsiTheme="minorHAnsi"/>
          <w:b/>
        </w:rPr>
      </w:pPr>
    </w:p>
    <w:p w14:paraId="4C049C4A" w14:textId="67ECAEC7" w:rsidR="00C50F66" w:rsidRPr="00DB4FD3" w:rsidRDefault="00C50F66" w:rsidP="00385A45">
      <w:pPr>
        <w:jc w:val="center"/>
        <w:rPr>
          <w:rFonts w:asciiTheme="minorHAnsi" w:hAnsiTheme="minorHAnsi"/>
          <w:b/>
        </w:rPr>
      </w:pPr>
    </w:p>
    <w:p w14:paraId="7DF9F7B5" w14:textId="77777777" w:rsidR="00C50F66" w:rsidRPr="00DB4FD3" w:rsidRDefault="00C50F66" w:rsidP="00385A45">
      <w:pPr>
        <w:jc w:val="center"/>
        <w:rPr>
          <w:rFonts w:asciiTheme="minorHAnsi" w:hAnsiTheme="minorHAnsi"/>
          <w:b/>
        </w:rPr>
      </w:pPr>
    </w:p>
    <w:p w14:paraId="42B20788" w14:textId="77777777" w:rsidR="000B6D71" w:rsidRPr="00DB4FD3" w:rsidRDefault="00E04642" w:rsidP="00CB4ED0">
      <w:pPr>
        <w:pStyle w:val="Akapitzlist"/>
        <w:numPr>
          <w:ilvl w:val="0"/>
          <w:numId w:val="3"/>
        </w:numPr>
        <w:spacing w:after="160" w:line="240" w:lineRule="auto"/>
        <w:jc w:val="both"/>
        <w:rPr>
          <w:rFonts w:asciiTheme="minorHAnsi" w:hAnsiTheme="minorHAnsi"/>
          <w:b/>
          <w:sz w:val="28"/>
          <w:szCs w:val="28"/>
        </w:rPr>
      </w:pPr>
      <w:r w:rsidRPr="00DB4FD3">
        <w:rPr>
          <w:rFonts w:asciiTheme="minorHAnsi" w:hAnsiTheme="minorHAnsi"/>
          <w:b/>
          <w:sz w:val="28"/>
          <w:szCs w:val="28"/>
        </w:rPr>
        <w:t>Centrale telefoniczne</w:t>
      </w:r>
      <w:r w:rsidR="000B6D71" w:rsidRPr="00DB4FD3">
        <w:rPr>
          <w:rFonts w:asciiTheme="minorHAnsi" w:hAnsiTheme="minorHAnsi"/>
          <w:b/>
          <w:sz w:val="28"/>
          <w:szCs w:val="28"/>
        </w:rPr>
        <w:t>.</w:t>
      </w:r>
    </w:p>
    <w:p w14:paraId="42D7B397" w14:textId="77777777" w:rsidR="00736374" w:rsidRPr="00DB4FD3" w:rsidRDefault="00736374" w:rsidP="00736374">
      <w:pPr>
        <w:pStyle w:val="Akapitzlist"/>
        <w:spacing w:after="160" w:line="240" w:lineRule="auto"/>
        <w:ind w:left="360"/>
        <w:jc w:val="both"/>
        <w:rPr>
          <w:rFonts w:asciiTheme="minorHAnsi" w:hAnsiTheme="minorHAnsi"/>
          <w:b/>
          <w:sz w:val="24"/>
        </w:rPr>
      </w:pPr>
    </w:p>
    <w:p w14:paraId="681170C2" w14:textId="77777777" w:rsidR="00AF5F42" w:rsidRPr="00DB4FD3" w:rsidRDefault="00AF5F42" w:rsidP="000B6D71">
      <w:pPr>
        <w:pStyle w:val="Akapitzlist"/>
        <w:numPr>
          <w:ilvl w:val="1"/>
          <w:numId w:val="3"/>
        </w:numPr>
        <w:spacing w:after="160" w:line="240" w:lineRule="auto"/>
        <w:jc w:val="both"/>
        <w:rPr>
          <w:rFonts w:asciiTheme="minorHAnsi" w:hAnsiTheme="minorHAnsi"/>
          <w:b/>
          <w:sz w:val="24"/>
        </w:rPr>
      </w:pPr>
      <w:r w:rsidRPr="00DB4FD3">
        <w:rPr>
          <w:rFonts w:asciiTheme="minorHAnsi" w:hAnsiTheme="minorHAnsi"/>
          <w:b/>
          <w:sz w:val="24"/>
        </w:rPr>
        <w:t xml:space="preserve">Informacje </w:t>
      </w:r>
      <w:r w:rsidR="00A738A8" w:rsidRPr="00DB4FD3">
        <w:rPr>
          <w:rFonts w:asciiTheme="minorHAnsi" w:hAnsiTheme="minorHAnsi"/>
          <w:b/>
          <w:sz w:val="24"/>
        </w:rPr>
        <w:t>podstawowe</w:t>
      </w:r>
      <w:r w:rsidR="000B6D71" w:rsidRPr="00DB4FD3">
        <w:rPr>
          <w:rFonts w:asciiTheme="minorHAnsi" w:hAnsiTheme="minorHAnsi"/>
          <w:b/>
          <w:sz w:val="24"/>
        </w:rPr>
        <w:t xml:space="preserve"> dla lokalizacji Siedlce</w:t>
      </w:r>
    </w:p>
    <w:p w14:paraId="001FB891" w14:textId="77777777" w:rsidR="00E04642" w:rsidRPr="00DB4FD3" w:rsidRDefault="00AF5F42" w:rsidP="00385A45">
      <w:pPr>
        <w:jc w:val="both"/>
        <w:rPr>
          <w:rFonts w:asciiTheme="minorHAnsi" w:hAnsiTheme="minorHAnsi" w:cstheme="minorHAnsi"/>
          <w:sz w:val="22"/>
          <w:szCs w:val="22"/>
        </w:rPr>
      </w:pPr>
      <w:r w:rsidRPr="00DB4FD3">
        <w:rPr>
          <w:rFonts w:asciiTheme="minorHAnsi" w:hAnsiTheme="minorHAnsi" w:cstheme="minorHAnsi"/>
          <w:sz w:val="22"/>
          <w:szCs w:val="22"/>
        </w:rPr>
        <w:t>Zamawiający posiada</w:t>
      </w:r>
      <w:r w:rsidR="00954FE5" w:rsidRPr="00DB4FD3">
        <w:rPr>
          <w:rFonts w:asciiTheme="minorHAnsi" w:hAnsiTheme="minorHAnsi" w:cstheme="minorHAnsi"/>
          <w:sz w:val="22"/>
          <w:szCs w:val="22"/>
        </w:rPr>
        <w:t xml:space="preserve"> obecnie</w:t>
      </w:r>
      <w:r w:rsidRPr="00DB4FD3">
        <w:rPr>
          <w:rFonts w:asciiTheme="minorHAnsi" w:hAnsiTheme="minorHAnsi" w:cstheme="minorHAnsi"/>
          <w:sz w:val="22"/>
          <w:szCs w:val="22"/>
        </w:rPr>
        <w:t xml:space="preserve"> </w:t>
      </w:r>
      <w:r w:rsidR="00E04642" w:rsidRPr="00DB4FD3">
        <w:rPr>
          <w:rFonts w:asciiTheme="minorHAnsi" w:hAnsiTheme="minorHAnsi" w:cstheme="minorHAnsi"/>
          <w:sz w:val="22"/>
          <w:szCs w:val="22"/>
        </w:rPr>
        <w:t xml:space="preserve">w lokalizacji Siedlce </w:t>
      </w:r>
      <w:r w:rsidR="00D105F3" w:rsidRPr="00DB4FD3">
        <w:rPr>
          <w:rFonts w:asciiTheme="minorHAnsi" w:hAnsiTheme="minorHAnsi" w:cstheme="minorHAnsi"/>
          <w:sz w:val="22"/>
          <w:szCs w:val="22"/>
        </w:rPr>
        <w:t xml:space="preserve">trzy </w:t>
      </w:r>
      <w:r w:rsidRPr="00DB4FD3">
        <w:rPr>
          <w:rFonts w:asciiTheme="minorHAnsi" w:hAnsiTheme="minorHAnsi" w:cstheme="minorHAnsi"/>
          <w:sz w:val="22"/>
          <w:szCs w:val="22"/>
        </w:rPr>
        <w:t>central</w:t>
      </w:r>
      <w:r w:rsidR="00954FE5" w:rsidRPr="00DB4FD3">
        <w:rPr>
          <w:rFonts w:asciiTheme="minorHAnsi" w:hAnsiTheme="minorHAnsi" w:cstheme="minorHAnsi"/>
          <w:sz w:val="22"/>
          <w:szCs w:val="22"/>
        </w:rPr>
        <w:t>e</w:t>
      </w:r>
      <w:r w:rsidRPr="00DB4FD3">
        <w:rPr>
          <w:rFonts w:asciiTheme="minorHAnsi" w:hAnsiTheme="minorHAnsi" w:cstheme="minorHAnsi"/>
          <w:sz w:val="22"/>
          <w:szCs w:val="22"/>
        </w:rPr>
        <w:t xml:space="preserve"> telefoniczne: </w:t>
      </w:r>
    </w:p>
    <w:p w14:paraId="5BF85057" w14:textId="77777777" w:rsidR="00E04642" w:rsidRPr="00DB4FD3" w:rsidRDefault="00E04642" w:rsidP="00385A45">
      <w:pPr>
        <w:jc w:val="both"/>
        <w:rPr>
          <w:rFonts w:asciiTheme="minorHAnsi" w:hAnsiTheme="minorHAnsi" w:cstheme="minorHAnsi"/>
          <w:sz w:val="22"/>
          <w:szCs w:val="22"/>
          <w:lang w:val="en-US"/>
        </w:rPr>
      </w:pPr>
      <w:r w:rsidRPr="00DB4FD3">
        <w:rPr>
          <w:rFonts w:asciiTheme="minorHAnsi" w:hAnsiTheme="minorHAnsi" w:cstheme="minorHAnsi"/>
          <w:sz w:val="22"/>
          <w:szCs w:val="22"/>
          <w:lang w:val="en-US"/>
        </w:rPr>
        <w:t xml:space="preserve">- </w:t>
      </w:r>
      <w:proofErr w:type="spellStart"/>
      <w:r w:rsidR="001D0F76" w:rsidRPr="00DB4FD3">
        <w:rPr>
          <w:rFonts w:asciiTheme="minorHAnsi" w:hAnsiTheme="minorHAnsi" w:cstheme="minorHAnsi"/>
          <w:sz w:val="22"/>
          <w:szCs w:val="22"/>
          <w:lang w:val="en-US"/>
        </w:rPr>
        <w:t>g</w:t>
      </w:r>
      <w:r w:rsidR="00AF5F42" w:rsidRPr="00DB4FD3">
        <w:rPr>
          <w:rFonts w:asciiTheme="minorHAnsi" w:hAnsiTheme="minorHAnsi" w:cstheme="minorHAnsi"/>
          <w:sz w:val="22"/>
          <w:szCs w:val="22"/>
          <w:lang w:val="en-US"/>
        </w:rPr>
        <w:t>łówną</w:t>
      </w:r>
      <w:proofErr w:type="spellEnd"/>
      <w:r w:rsidR="00AF5F42" w:rsidRPr="00DB4FD3">
        <w:rPr>
          <w:rFonts w:asciiTheme="minorHAnsi" w:hAnsiTheme="minorHAnsi" w:cstheme="minorHAnsi"/>
          <w:sz w:val="22"/>
          <w:szCs w:val="22"/>
          <w:lang w:val="en-US"/>
        </w:rPr>
        <w:t xml:space="preserve"> </w:t>
      </w:r>
      <w:proofErr w:type="spellStart"/>
      <w:r w:rsidRPr="00DB4FD3">
        <w:rPr>
          <w:rFonts w:asciiTheme="minorHAnsi" w:hAnsiTheme="minorHAnsi" w:cstheme="minorHAnsi"/>
          <w:sz w:val="22"/>
          <w:szCs w:val="22"/>
          <w:lang w:val="en-US"/>
        </w:rPr>
        <w:t>Slican</w:t>
      </w:r>
      <w:proofErr w:type="spellEnd"/>
      <w:r w:rsidRPr="00DB4FD3">
        <w:rPr>
          <w:rFonts w:asciiTheme="minorHAnsi" w:hAnsiTheme="minorHAnsi" w:cstheme="minorHAnsi"/>
          <w:sz w:val="22"/>
          <w:szCs w:val="22"/>
          <w:lang w:val="en-US"/>
        </w:rPr>
        <w:t xml:space="preserve"> NCP.Base1k-CM600, SN: NCP000260.59</w:t>
      </w:r>
    </w:p>
    <w:p w14:paraId="602F0640" w14:textId="77777777" w:rsidR="000B6D71" w:rsidRPr="00DB4FD3" w:rsidRDefault="000B6D71" w:rsidP="00385A45">
      <w:pPr>
        <w:jc w:val="both"/>
        <w:rPr>
          <w:rFonts w:asciiTheme="minorHAnsi" w:hAnsiTheme="minorHAnsi" w:cstheme="minorHAnsi"/>
          <w:sz w:val="22"/>
          <w:szCs w:val="22"/>
          <w:lang w:val="en-US"/>
        </w:rPr>
      </w:pPr>
    </w:p>
    <w:tbl>
      <w:tblPr>
        <w:tblW w:w="5300" w:type="dxa"/>
        <w:jc w:val="center"/>
        <w:tblCellMar>
          <w:left w:w="70" w:type="dxa"/>
          <w:right w:w="70" w:type="dxa"/>
        </w:tblCellMar>
        <w:tblLook w:val="04A0" w:firstRow="1" w:lastRow="0" w:firstColumn="1" w:lastColumn="0" w:noHBand="0" w:noVBand="1"/>
      </w:tblPr>
      <w:tblGrid>
        <w:gridCol w:w="3340"/>
        <w:gridCol w:w="1960"/>
      </w:tblGrid>
      <w:tr w:rsidR="00DB4FD3" w:rsidRPr="00DB4FD3" w14:paraId="54E11ABA" w14:textId="77777777" w:rsidTr="000B6D71">
        <w:trPr>
          <w:trHeight w:val="315"/>
          <w:jc w:val="center"/>
        </w:trPr>
        <w:tc>
          <w:tcPr>
            <w:tcW w:w="3340" w:type="dxa"/>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070FBC04" w14:textId="4B29080C" w:rsidR="000B6D71" w:rsidRPr="00DB4FD3" w:rsidRDefault="000B6D71" w:rsidP="000B6D71">
            <w:pPr>
              <w:jc w:val="center"/>
              <w:rPr>
                <w:rFonts w:asciiTheme="minorHAnsi" w:hAnsiTheme="minorHAnsi" w:cstheme="minorHAnsi"/>
                <w:b/>
                <w:bCs/>
                <w:sz w:val="22"/>
                <w:szCs w:val="22"/>
              </w:rPr>
            </w:pPr>
            <w:r w:rsidRPr="00DB4FD3">
              <w:rPr>
                <w:rFonts w:asciiTheme="minorHAnsi" w:hAnsiTheme="minorHAnsi" w:cstheme="minorHAnsi"/>
                <w:b/>
                <w:bCs/>
                <w:sz w:val="22"/>
                <w:szCs w:val="22"/>
              </w:rPr>
              <w:t>Parametr</w:t>
            </w:r>
            <w:r w:rsidR="00CA2884" w:rsidRPr="00DB4FD3">
              <w:rPr>
                <w:rFonts w:asciiTheme="minorHAnsi" w:hAnsiTheme="minorHAnsi" w:cstheme="minorHAnsi"/>
                <w:b/>
                <w:bCs/>
                <w:sz w:val="22"/>
                <w:szCs w:val="22"/>
              </w:rPr>
              <w:t xml:space="preserve">y centrali </w:t>
            </w:r>
            <w:proofErr w:type="spellStart"/>
            <w:r w:rsidR="00CA2884" w:rsidRPr="00DB4FD3">
              <w:rPr>
                <w:rFonts w:asciiTheme="minorHAnsi" w:hAnsiTheme="minorHAnsi" w:cstheme="minorHAnsi"/>
                <w:b/>
                <w:bCs/>
                <w:sz w:val="22"/>
                <w:szCs w:val="22"/>
              </w:rPr>
              <w:t>Slican</w:t>
            </w:r>
            <w:proofErr w:type="spellEnd"/>
          </w:p>
        </w:tc>
        <w:tc>
          <w:tcPr>
            <w:tcW w:w="196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01AC951D" w14:textId="77777777" w:rsidR="000B6D71" w:rsidRPr="00DB4FD3" w:rsidRDefault="000B6D71" w:rsidP="000B6D71">
            <w:pPr>
              <w:jc w:val="center"/>
              <w:rPr>
                <w:rFonts w:asciiTheme="minorHAnsi" w:hAnsiTheme="minorHAnsi" w:cstheme="minorHAnsi"/>
                <w:b/>
                <w:bCs/>
                <w:sz w:val="22"/>
                <w:szCs w:val="22"/>
              </w:rPr>
            </w:pPr>
            <w:r w:rsidRPr="00DB4FD3">
              <w:rPr>
                <w:rFonts w:asciiTheme="minorHAnsi" w:hAnsiTheme="minorHAnsi" w:cstheme="minorHAnsi"/>
                <w:b/>
                <w:bCs/>
                <w:sz w:val="22"/>
                <w:szCs w:val="22"/>
              </w:rPr>
              <w:t>Ilość</w:t>
            </w:r>
          </w:p>
        </w:tc>
      </w:tr>
      <w:tr w:rsidR="00DB4FD3" w:rsidRPr="00DB4FD3" w14:paraId="05EC7B7C"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ACB3D51"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Półki bram:</w:t>
            </w:r>
          </w:p>
        </w:tc>
        <w:tc>
          <w:tcPr>
            <w:tcW w:w="1960" w:type="dxa"/>
            <w:tcBorders>
              <w:top w:val="nil"/>
              <w:left w:val="nil"/>
              <w:bottom w:val="single" w:sz="4" w:space="0" w:color="auto"/>
              <w:right w:val="single" w:sz="4" w:space="0" w:color="auto"/>
            </w:tcBorders>
            <w:shd w:val="clear" w:color="auto" w:fill="auto"/>
            <w:vAlign w:val="center"/>
            <w:hideMark/>
          </w:tcPr>
          <w:p w14:paraId="41FC44E9"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14 / 127</w:t>
            </w:r>
          </w:p>
        </w:tc>
      </w:tr>
      <w:tr w:rsidR="00DB4FD3" w:rsidRPr="00DB4FD3" w14:paraId="540CFE22"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C49F98B"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NCP-GWS6S:</w:t>
            </w:r>
          </w:p>
        </w:tc>
        <w:tc>
          <w:tcPr>
            <w:tcW w:w="1960" w:type="dxa"/>
            <w:tcBorders>
              <w:top w:val="nil"/>
              <w:left w:val="nil"/>
              <w:bottom w:val="single" w:sz="4" w:space="0" w:color="auto"/>
              <w:right w:val="single" w:sz="4" w:space="0" w:color="auto"/>
            </w:tcBorders>
            <w:shd w:val="clear" w:color="auto" w:fill="auto"/>
            <w:vAlign w:val="center"/>
            <w:hideMark/>
          </w:tcPr>
          <w:p w14:paraId="1CF73DDD"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3</w:t>
            </w:r>
          </w:p>
        </w:tc>
      </w:tr>
      <w:tr w:rsidR="00DB4FD3" w:rsidRPr="00DB4FD3" w14:paraId="0579928A"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17E36B2"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NCP-GWD6S:</w:t>
            </w:r>
          </w:p>
        </w:tc>
        <w:tc>
          <w:tcPr>
            <w:tcW w:w="1960" w:type="dxa"/>
            <w:tcBorders>
              <w:top w:val="nil"/>
              <w:left w:val="nil"/>
              <w:bottom w:val="single" w:sz="4" w:space="0" w:color="auto"/>
              <w:right w:val="single" w:sz="4" w:space="0" w:color="auto"/>
            </w:tcBorders>
            <w:shd w:val="clear" w:color="auto" w:fill="auto"/>
            <w:vAlign w:val="center"/>
            <w:hideMark/>
          </w:tcPr>
          <w:p w14:paraId="3205040F"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11</w:t>
            </w:r>
          </w:p>
        </w:tc>
      </w:tr>
      <w:tr w:rsidR="00DB4FD3" w:rsidRPr="00DB4FD3" w14:paraId="3ACABC3D"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3F75881"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Porty:</w:t>
            </w:r>
          </w:p>
        </w:tc>
        <w:tc>
          <w:tcPr>
            <w:tcW w:w="1960" w:type="dxa"/>
            <w:tcBorders>
              <w:top w:val="nil"/>
              <w:left w:val="nil"/>
              <w:bottom w:val="single" w:sz="4" w:space="0" w:color="auto"/>
              <w:right w:val="single" w:sz="4" w:space="0" w:color="auto"/>
            </w:tcBorders>
            <w:shd w:val="clear" w:color="auto" w:fill="auto"/>
            <w:vAlign w:val="center"/>
            <w:hideMark/>
          </w:tcPr>
          <w:p w14:paraId="630B1252"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566</w:t>
            </w:r>
          </w:p>
        </w:tc>
      </w:tr>
      <w:tr w:rsidR="00DB4FD3" w:rsidRPr="00DB4FD3" w14:paraId="7E9C7F48"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EA451F2"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FXS:</w:t>
            </w:r>
          </w:p>
        </w:tc>
        <w:tc>
          <w:tcPr>
            <w:tcW w:w="1960" w:type="dxa"/>
            <w:tcBorders>
              <w:top w:val="nil"/>
              <w:left w:val="nil"/>
              <w:bottom w:val="single" w:sz="4" w:space="0" w:color="auto"/>
              <w:right w:val="single" w:sz="4" w:space="0" w:color="auto"/>
            </w:tcBorders>
            <w:shd w:val="clear" w:color="auto" w:fill="auto"/>
            <w:vAlign w:val="center"/>
            <w:hideMark/>
          </w:tcPr>
          <w:p w14:paraId="50E865F6"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556</w:t>
            </w:r>
          </w:p>
        </w:tc>
      </w:tr>
      <w:tr w:rsidR="00DB4FD3" w:rsidRPr="00DB4FD3" w14:paraId="5829EAD4"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4CBE318"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CTS:</w:t>
            </w:r>
          </w:p>
        </w:tc>
        <w:tc>
          <w:tcPr>
            <w:tcW w:w="1960" w:type="dxa"/>
            <w:tcBorders>
              <w:top w:val="nil"/>
              <w:left w:val="nil"/>
              <w:bottom w:val="single" w:sz="4" w:space="0" w:color="auto"/>
              <w:right w:val="single" w:sz="4" w:space="0" w:color="auto"/>
            </w:tcBorders>
            <w:shd w:val="clear" w:color="auto" w:fill="auto"/>
            <w:vAlign w:val="center"/>
            <w:hideMark/>
          </w:tcPr>
          <w:p w14:paraId="2CD3E5F6"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w:t>
            </w:r>
          </w:p>
        </w:tc>
      </w:tr>
      <w:tr w:rsidR="00DB4FD3" w:rsidRPr="00DB4FD3" w14:paraId="1F8623BC"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B22A666"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FXO:</w:t>
            </w:r>
          </w:p>
        </w:tc>
        <w:tc>
          <w:tcPr>
            <w:tcW w:w="1960" w:type="dxa"/>
            <w:tcBorders>
              <w:top w:val="nil"/>
              <w:left w:val="nil"/>
              <w:bottom w:val="single" w:sz="4" w:space="0" w:color="auto"/>
              <w:right w:val="single" w:sz="4" w:space="0" w:color="auto"/>
            </w:tcBorders>
            <w:shd w:val="clear" w:color="auto" w:fill="auto"/>
            <w:vAlign w:val="center"/>
            <w:hideMark/>
          </w:tcPr>
          <w:p w14:paraId="5B5679A9"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4</w:t>
            </w:r>
          </w:p>
        </w:tc>
      </w:tr>
      <w:tr w:rsidR="00DB4FD3" w:rsidRPr="00DB4FD3" w14:paraId="07F50AE8"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815A6E1"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GSM:</w:t>
            </w:r>
          </w:p>
        </w:tc>
        <w:tc>
          <w:tcPr>
            <w:tcW w:w="1960" w:type="dxa"/>
            <w:tcBorders>
              <w:top w:val="nil"/>
              <w:left w:val="nil"/>
              <w:bottom w:val="single" w:sz="4" w:space="0" w:color="auto"/>
              <w:right w:val="single" w:sz="4" w:space="0" w:color="auto"/>
            </w:tcBorders>
            <w:shd w:val="clear" w:color="auto" w:fill="auto"/>
            <w:vAlign w:val="center"/>
            <w:hideMark/>
          </w:tcPr>
          <w:p w14:paraId="71AFFFCB"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4</w:t>
            </w:r>
          </w:p>
        </w:tc>
      </w:tr>
      <w:tr w:rsidR="00DB4FD3" w:rsidRPr="00DB4FD3" w14:paraId="641ADD49"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EB01902"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ISDN BRI:</w:t>
            </w:r>
          </w:p>
        </w:tc>
        <w:tc>
          <w:tcPr>
            <w:tcW w:w="1960" w:type="dxa"/>
            <w:tcBorders>
              <w:top w:val="nil"/>
              <w:left w:val="nil"/>
              <w:bottom w:val="single" w:sz="4" w:space="0" w:color="auto"/>
              <w:right w:val="single" w:sz="4" w:space="0" w:color="auto"/>
            </w:tcBorders>
            <w:shd w:val="clear" w:color="auto" w:fill="auto"/>
            <w:vAlign w:val="center"/>
            <w:hideMark/>
          </w:tcPr>
          <w:p w14:paraId="24BC3A72"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w:t>
            </w:r>
          </w:p>
        </w:tc>
      </w:tr>
      <w:tr w:rsidR="00DB4FD3" w:rsidRPr="00DB4FD3" w14:paraId="492BA89E"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5A82A5C"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ISDN E1:</w:t>
            </w:r>
          </w:p>
        </w:tc>
        <w:tc>
          <w:tcPr>
            <w:tcW w:w="1960" w:type="dxa"/>
            <w:tcBorders>
              <w:top w:val="nil"/>
              <w:left w:val="nil"/>
              <w:bottom w:val="single" w:sz="4" w:space="0" w:color="auto"/>
              <w:right w:val="single" w:sz="4" w:space="0" w:color="auto"/>
            </w:tcBorders>
            <w:shd w:val="clear" w:color="auto" w:fill="auto"/>
            <w:vAlign w:val="center"/>
            <w:hideMark/>
          </w:tcPr>
          <w:p w14:paraId="4F6DFA64"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2</w:t>
            </w:r>
          </w:p>
        </w:tc>
      </w:tr>
      <w:tr w:rsidR="00DB4FD3" w:rsidRPr="00DB4FD3" w14:paraId="12A3FDA9"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AF08A85"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Numery wewnętrzne:</w:t>
            </w:r>
          </w:p>
        </w:tc>
        <w:tc>
          <w:tcPr>
            <w:tcW w:w="1960" w:type="dxa"/>
            <w:tcBorders>
              <w:top w:val="nil"/>
              <w:left w:val="nil"/>
              <w:bottom w:val="single" w:sz="4" w:space="0" w:color="auto"/>
              <w:right w:val="single" w:sz="4" w:space="0" w:color="auto"/>
            </w:tcBorders>
            <w:shd w:val="clear" w:color="auto" w:fill="auto"/>
            <w:vAlign w:val="center"/>
            <w:hideMark/>
          </w:tcPr>
          <w:p w14:paraId="68FED0FA"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666</w:t>
            </w:r>
          </w:p>
        </w:tc>
      </w:tr>
      <w:tr w:rsidR="00DB4FD3" w:rsidRPr="00DB4FD3" w14:paraId="4E8CE55F"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846F305"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Abonenci:</w:t>
            </w:r>
          </w:p>
        </w:tc>
        <w:tc>
          <w:tcPr>
            <w:tcW w:w="1960" w:type="dxa"/>
            <w:tcBorders>
              <w:top w:val="nil"/>
              <w:left w:val="nil"/>
              <w:bottom w:val="single" w:sz="4" w:space="0" w:color="auto"/>
              <w:right w:val="single" w:sz="4" w:space="0" w:color="auto"/>
            </w:tcBorders>
            <w:shd w:val="clear" w:color="auto" w:fill="auto"/>
            <w:vAlign w:val="center"/>
            <w:hideMark/>
          </w:tcPr>
          <w:p w14:paraId="14E5CA41"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620 / 1000</w:t>
            </w:r>
          </w:p>
        </w:tc>
      </w:tr>
      <w:tr w:rsidR="00DB4FD3" w:rsidRPr="00DB4FD3" w14:paraId="1888C487"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E484B7A"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VoIP:</w:t>
            </w:r>
          </w:p>
        </w:tc>
        <w:tc>
          <w:tcPr>
            <w:tcW w:w="1960" w:type="dxa"/>
            <w:tcBorders>
              <w:top w:val="nil"/>
              <w:left w:val="nil"/>
              <w:bottom w:val="single" w:sz="4" w:space="0" w:color="auto"/>
              <w:right w:val="single" w:sz="4" w:space="0" w:color="auto"/>
            </w:tcBorders>
            <w:shd w:val="clear" w:color="auto" w:fill="auto"/>
            <w:vAlign w:val="center"/>
            <w:hideMark/>
          </w:tcPr>
          <w:p w14:paraId="06843242"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159 / 184</w:t>
            </w:r>
          </w:p>
        </w:tc>
      </w:tr>
      <w:tr w:rsidR="00DB4FD3" w:rsidRPr="00DB4FD3" w14:paraId="11D07B2F"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1E82B82"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SIP:</w:t>
            </w:r>
          </w:p>
        </w:tc>
        <w:tc>
          <w:tcPr>
            <w:tcW w:w="1960" w:type="dxa"/>
            <w:tcBorders>
              <w:top w:val="nil"/>
              <w:left w:val="nil"/>
              <w:bottom w:val="single" w:sz="4" w:space="0" w:color="auto"/>
              <w:right w:val="single" w:sz="4" w:space="0" w:color="auto"/>
            </w:tcBorders>
            <w:shd w:val="clear" w:color="auto" w:fill="auto"/>
            <w:vAlign w:val="center"/>
            <w:hideMark/>
          </w:tcPr>
          <w:p w14:paraId="52DA0A78"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156 / 181</w:t>
            </w:r>
          </w:p>
        </w:tc>
      </w:tr>
      <w:tr w:rsidR="00DB4FD3" w:rsidRPr="00DB4FD3" w14:paraId="55F2F2E8"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6126889"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CTS.IP:</w:t>
            </w:r>
          </w:p>
        </w:tc>
        <w:tc>
          <w:tcPr>
            <w:tcW w:w="1960" w:type="dxa"/>
            <w:tcBorders>
              <w:top w:val="nil"/>
              <w:left w:val="nil"/>
              <w:bottom w:val="single" w:sz="4" w:space="0" w:color="auto"/>
              <w:right w:val="single" w:sz="4" w:space="0" w:color="auto"/>
            </w:tcBorders>
            <w:shd w:val="clear" w:color="auto" w:fill="auto"/>
            <w:vAlign w:val="center"/>
            <w:hideMark/>
          </w:tcPr>
          <w:p w14:paraId="0B40F490"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3 / 28</w:t>
            </w:r>
          </w:p>
        </w:tc>
      </w:tr>
      <w:tr w:rsidR="00DB4FD3" w:rsidRPr="00DB4FD3" w14:paraId="54F169CF"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45D89C4"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MCTI:</w:t>
            </w:r>
          </w:p>
        </w:tc>
        <w:tc>
          <w:tcPr>
            <w:tcW w:w="1960" w:type="dxa"/>
            <w:tcBorders>
              <w:top w:val="nil"/>
              <w:left w:val="nil"/>
              <w:bottom w:val="single" w:sz="4" w:space="0" w:color="auto"/>
              <w:right w:val="single" w:sz="4" w:space="0" w:color="auto"/>
            </w:tcBorders>
            <w:shd w:val="clear" w:color="auto" w:fill="auto"/>
            <w:vAlign w:val="center"/>
            <w:hideMark/>
          </w:tcPr>
          <w:p w14:paraId="737B1C16"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 / 0</w:t>
            </w:r>
          </w:p>
        </w:tc>
      </w:tr>
      <w:tr w:rsidR="00DB4FD3" w:rsidRPr="00DB4FD3" w14:paraId="030BE78A"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C7500BE"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CTS:</w:t>
            </w:r>
          </w:p>
        </w:tc>
        <w:tc>
          <w:tcPr>
            <w:tcW w:w="1960" w:type="dxa"/>
            <w:tcBorders>
              <w:top w:val="nil"/>
              <w:left w:val="nil"/>
              <w:bottom w:val="single" w:sz="4" w:space="0" w:color="auto"/>
              <w:right w:val="single" w:sz="4" w:space="0" w:color="auto"/>
            </w:tcBorders>
            <w:shd w:val="clear" w:color="auto" w:fill="auto"/>
            <w:vAlign w:val="center"/>
            <w:hideMark/>
          </w:tcPr>
          <w:p w14:paraId="3FAA4AFF"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 / 380</w:t>
            </w:r>
          </w:p>
        </w:tc>
      </w:tr>
      <w:tr w:rsidR="00DB4FD3" w:rsidRPr="00DB4FD3" w14:paraId="6BE0A161"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ABE56DF"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FXS:</w:t>
            </w:r>
          </w:p>
        </w:tc>
        <w:tc>
          <w:tcPr>
            <w:tcW w:w="1960" w:type="dxa"/>
            <w:tcBorders>
              <w:top w:val="nil"/>
              <w:left w:val="nil"/>
              <w:bottom w:val="single" w:sz="4" w:space="0" w:color="auto"/>
              <w:right w:val="single" w:sz="4" w:space="0" w:color="auto"/>
            </w:tcBorders>
            <w:shd w:val="clear" w:color="auto" w:fill="auto"/>
            <w:vAlign w:val="center"/>
            <w:hideMark/>
          </w:tcPr>
          <w:p w14:paraId="73179CA0"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460 / 840</w:t>
            </w:r>
          </w:p>
        </w:tc>
      </w:tr>
      <w:tr w:rsidR="00DB4FD3" w:rsidRPr="00DB4FD3" w14:paraId="0F5AB79F"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39BFECD"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Numery wirtualne (VN):</w:t>
            </w:r>
          </w:p>
        </w:tc>
        <w:tc>
          <w:tcPr>
            <w:tcW w:w="1960" w:type="dxa"/>
            <w:tcBorders>
              <w:top w:val="nil"/>
              <w:left w:val="nil"/>
              <w:bottom w:val="single" w:sz="4" w:space="0" w:color="auto"/>
              <w:right w:val="single" w:sz="4" w:space="0" w:color="auto"/>
            </w:tcBorders>
            <w:shd w:val="clear" w:color="auto" w:fill="auto"/>
            <w:vAlign w:val="center"/>
            <w:hideMark/>
          </w:tcPr>
          <w:p w14:paraId="328ABBFD"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1 / 381</w:t>
            </w:r>
          </w:p>
        </w:tc>
      </w:tr>
      <w:tr w:rsidR="00DB4FD3" w:rsidRPr="00DB4FD3" w14:paraId="29391688"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6431904"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Urządzenia:</w:t>
            </w:r>
          </w:p>
        </w:tc>
        <w:tc>
          <w:tcPr>
            <w:tcW w:w="1960" w:type="dxa"/>
            <w:tcBorders>
              <w:top w:val="nil"/>
              <w:left w:val="nil"/>
              <w:bottom w:val="single" w:sz="4" w:space="0" w:color="auto"/>
              <w:right w:val="single" w:sz="4" w:space="0" w:color="auto"/>
            </w:tcBorders>
            <w:shd w:val="clear" w:color="auto" w:fill="auto"/>
            <w:vAlign w:val="center"/>
            <w:hideMark/>
          </w:tcPr>
          <w:p w14:paraId="77238884"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 / 1000</w:t>
            </w:r>
          </w:p>
        </w:tc>
      </w:tr>
      <w:tr w:rsidR="00DB4FD3" w:rsidRPr="00DB4FD3" w14:paraId="6935B0EC"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E222C83"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Audio:</w:t>
            </w:r>
          </w:p>
        </w:tc>
        <w:tc>
          <w:tcPr>
            <w:tcW w:w="1960" w:type="dxa"/>
            <w:tcBorders>
              <w:top w:val="nil"/>
              <w:left w:val="nil"/>
              <w:bottom w:val="single" w:sz="4" w:space="0" w:color="auto"/>
              <w:right w:val="single" w:sz="4" w:space="0" w:color="auto"/>
            </w:tcBorders>
            <w:shd w:val="clear" w:color="auto" w:fill="auto"/>
            <w:vAlign w:val="center"/>
            <w:hideMark/>
          </w:tcPr>
          <w:p w14:paraId="50124D8B"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 / 800</w:t>
            </w:r>
          </w:p>
        </w:tc>
      </w:tr>
      <w:tr w:rsidR="00DB4FD3" w:rsidRPr="00DB4FD3" w14:paraId="68FECA3B"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BD14F5C"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MAB:</w:t>
            </w:r>
          </w:p>
        </w:tc>
        <w:tc>
          <w:tcPr>
            <w:tcW w:w="1960" w:type="dxa"/>
            <w:tcBorders>
              <w:top w:val="nil"/>
              <w:left w:val="nil"/>
              <w:bottom w:val="single" w:sz="4" w:space="0" w:color="auto"/>
              <w:right w:val="single" w:sz="4" w:space="0" w:color="auto"/>
            </w:tcBorders>
            <w:shd w:val="clear" w:color="auto" w:fill="auto"/>
            <w:vAlign w:val="center"/>
            <w:hideMark/>
          </w:tcPr>
          <w:p w14:paraId="37DE5F67"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 / 800</w:t>
            </w:r>
          </w:p>
        </w:tc>
      </w:tr>
      <w:tr w:rsidR="00DB4FD3" w:rsidRPr="00DB4FD3" w14:paraId="0C14536B"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1A13525"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AUD.IP:</w:t>
            </w:r>
          </w:p>
        </w:tc>
        <w:tc>
          <w:tcPr>
            <w:tcW w:w="1960" w:type="dxa"/>
            <w:tcBorders>
              <w:top w:val="nil"/>
              <w:left w:val="nil"/>
              <w:bottom w:val="single" w:sz="4" w:space="0" w:color="auto"/>
              <w:right w:val="single" w:sz="4" w:space="0" w:color="auto"/>
            </w:tcBorders>
            <w:shd w:val="clear" w:color="auto" w:fill="auto"/>
            <w:vAlign w:val="center"/>
            <w:hideMark/>
          </w:tcPr>
          <w:p w14:paraId="70807BA5"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 / 25</w:t>
            </w:r>
          </w:p>
        </w:tc>
      </w:tr>
      <w:tr w:rsidR="00DB4FD3" w:rsidRPr="00DB4FD3" w14:paraId="1C0AC06B"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2D0E7B2"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DPH.IP:</w:t>
            </w:r>
          </w:p>
        </w:tc>
        <w:tc>
          <w:tcPr>
            <w:tcW w:w="1960" w:type="dxa"/>
            <w:tcBorders>
              <w:top w:val="nil"/>
              <w:left w:val="nil"/>
              <w:bottom w:val="single" w:sz="4" w:space="0" w:color="auto"/>
              <w:right w:val="single" w:sz="4" w:space="0" w:color="auto"/>
            </w:tcBorders>
            <w:shd w:val="clear" w:color="auto" w:fill="auto"/>
            <w:vAlign w:val="center"/>
            <w:hideMark/>
          </w:tcPr>
          <w:p w14:paraId="23555781"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 / 25</w:t>
            </w:r>
          </w:p>
        </w:tc>
      </w:tr>
      <w:tr w:rsidR="00DB4FD3" w:rsidRPr="00DB4FD3" w14:paraId="24CDEF69"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384771A"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Grupy rozdzwaniające:</w:t>
            </w:r>
          </w:p>
        </w:tc>
        <w:tc>
          <w:tcPr>
            <w:tcW w:w="1960" w:type="dxa"/>
            <w:tcBorders>
              <w:top w:val="nil"/>
              <w:left w:val="nil"/>
              <w:bottom w:val="single" w:sz="4" w:space="0" w:color="auto"/>
              <w:right w:val="single" w:sz="4" w:space="0" w:color="auto"/>
            </w:tcBorders>
            <w:shd w:val="clear" w:color="auto" w:fill="auto"/>
            <w:vAlign w:val="center"/>
            <w:hideMark/>
          </w:tcPr>
          <w:p w14:paraId="6BD9FD0E"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1</w:t>
            </w:r>
          </w:p>
        </w:tc>
      </w:tr>
      <w:tr w:rsidR="00DB4FD3" w:rsidRPr="00DB4FD3" w14:paraId="0A228DD8"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B664339"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 xml:space="preserve">Kolejki </w:t>
            </w:r>
            <w:proofErr w:type="spellStart"/>
            <w:r w:rsidRPr="00DB4FD3">
              <w:rPr>
                <w:rFonts w:asciiTheme="minorHAnsi" w:hAnsiTheme="minorHAnsi" w:cstheme="minorHAnsi"/>
                <w:sz w:val="22"/>
                <w:szCs w:val="22"/>
              </w:rPr>
              <w:t>call</w:t>
            </w:r>
            <w:proofErr w:type="spellEnd"/>
            <w:r w:rsidRPr="00DB4FD3">
              <w:rPr>
                <w:rFonts w:asciiTheme="minorHAnsi" w:hAnsiTheme="minorHAnsi" w:cstheme="minorHAnsi"/>
                <w:sz w:val="22"/>
                <w:szCs w:val="22"/>
              </w:rPr>
              <w:t xml:space="preserve"> </w:t>
            </w:r>
            <w:proofErr w:type="spellStart"/>
            <w:r w:rsidRPr="00DB4FD3">
              <w:rPr>
                <w:rFonts w:asciiTheme="minorHAnsi" w:hAnsiTheme="minorHAnsi" w:cstheme="minorHAnsi"/>
                <w:sz w:val="22"/>
                <w:szCs w:val="22"/>
              </w:rPr>
              <w:t>center</w:t>
            </w:r>
            <w:proofErr w:type="spellEnd"/>
            <w:r w:rsidRPr="00DB4FD3">
              <w:rPr>
                <w:rFonts w:asciiTheme="minorHAnsi" w:hAnsiTheme="minorHAnsi" w:cstheme="minorHAnsi"/>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14:paraId="6D2D9E66"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 / 0</w:t>
            </w:r>
          </w:p>
        </w:tc>
      </w:tr>
      <w:tr w:rsidR="00DB4FD3" w:rsidRPr="00DB4FD3" w14:paraId="5C7EE758"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AA84266"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IVR:</w:t>
            </w:r>
          </w:p>
        </w:tc>
        <w:tc>
          <w:tcPr>
            <w:tcW w:w="1960" w:type="dxa"/>
            <w:tcBorders>
              <w:top w:val="nil"/>
              <w:left w:val="nil"/>
              <w:bottom w:val="single" w:sz="4" w:space="0" w:color="auto"/>
              <w:right w:val="single" w:sz="4" w:space="0" w:color="auto"/>
            </w:tcBorders>
            <w:shd w:val="clear" w:color="auto" w:fill="auto"/>
            <w:vAlign w:val="center"/>
            <w:hideMark/>
          </w:tcPr>
          <w:p w14:paraId="54084654"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2 / 5</w:t>
            </w:r>
          </w:p>
        </w:tc>
      </w:tr>
      <w:tr w:rsidR="00DB4FD3" w:rsidRPr="00DB4FD3" w14:paraId="572543B5"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B7E0B37" w14:textId="77777777" w:rsidR="000B6D71" w:rsidRPr="00DB4FD3" w:rsidRDefault="000B6D71" w:rsidP="000B6D71">
            <w:pPr>
              <w:rPr>
                <w:rFonts w:asciiTheme="minorHAnsi" w:hAnsiTheme="minorHAnsi" w:cstheme="minorHAnsi"/>
                <w:sz w:val="22"/>
                <w:szCs w:val="22"/>
              </w:rPr>
            </w:pPr>
            <w:proofErr w:type="spellStart"/>
            <w:r w:rsidRPr="00DB4FD3">
              <w:rPr>
                <w:rFonts w:asciiTheme="minorHAnsi" w:hAnsiTheme="minorHAnsi" w:cstheme="minorHAnsi"/>
                <w:sz w:val="22"/>
                <w:szCs w:val="22"/>
              </w:rPr>
              <w:t>Web.IVR</w:t>
            </w:r>
            <w:proofErr w:type="spellEnd"/>
            <w:r w:rsidRPr="00DB4FD3">
              <w:rPr>
                <w:rFonts w:asciiTheme="minorHAnsi" w:hAnsiTheme="minorHAnsi" w:cstheme="minorHAnsi"/>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14:paraId="7D80F433"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w:t>
            </w:r>
          </w:p>
        </w:tc>
      </w:tr>
      <w:tr w:rsidR="00DB4FD3" w:rsidRPr="00DB4FD3" w14:paraId="03E1C1AC"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BA36845"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Linie:</w:t>
            </w:r>
          </w:p>
        </w:tc>
        <w:tc>
          <w:tcPr>
            <w:tcW w:w="1960" w:type="dxa"/>
            <w:tcBorders>
              <w:top w:val="nil"/>
              <w:left w:val="nil"/>
              <w:bottom w:val="single" w:sz="4" w:space="0" w:color="auto"/>
              <w:right w:val="single" w:sz="4" w:space="0" w:color="auto"/>
            </w:tcBorders>
            <w:shd w:val="clear" w:color="auto" w:fill="auto"/>
            <w:vAlign w:val="center"/>
            <w:hideMark/>
          </w:tcPr>
          <w:p w14:paraId="56E40006"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 / 99</w:t>
            </w:r>
          </w:p>
        </w:tc>
      </w:tr>
      <w:tr w:rsidR="00DB4FD3" w:rsidRPr="00DB4FD3" w14:paraId="1047C829"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6CF8EA6"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Konferencje:</w:t>
            </w:r>
          </w:p>
        </w:tc>
        <w:tc>
          <w:tcPr>
            <w:tcW w:w="1960" w:type="dxa"/>
            <w:tcBorders>
              <w:top w:val="nil"/>
              <w:left w:val="nil"/>
              <w:bottom w:val="single" w:sz="4" w:space="0" w:color="auto"/>
              <w:right w:val="single" w:sz="4" w:space="0" w:color="auto"/>
            </w:tcBorders>
            <w:shd w:val="clear" w:color="auto" w:fill="auto"/>
            <w:vAlign w:val="center"/>
            <w:hideMark/>
          </w:tcPr>
          <w:p w14:paraId="63A01B64"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1</w:t>
            </w:r>
          </w:p>
        </w:tc>
      </w:tr>
      <w:tr w:rsidR="00DB4FD3" w:rsidRPr="00DB4FD3" w14:paraId="4B445C22"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CD697E6"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Grupy przywołania:</w:t>
            </w:r>
          </w:p>
        </w:tc>
        <w:tc>
          <w:tcPr>
            <w:tcW w:w="1960" w:type="dxa"/>
            <w:tcBorders>
              <w:top w:val="nil"/>
              <w:left w:val="nil"/>
              <w:bottom w:val="single" w:sz="4" w:space="0" w:color="auto"/>
              <w:right w:val="single" w:sz="4" w:space="0" w:color="auto"/>
            </w:tcBorders>
            <w:shd w:val="clear" w:color="auto" w:fill="auto"/>
            <w:vAlign w:val="center"/>
            <w:hideMark/>
          </w:tcPr>
          <w:p w14:paraId="3F8E2593"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w:t>
            </w:r>
          </w:p>
        </w:tc>
      </w:tr>
      <w:tr w:rsidR="00DB4FD3" w:rsidRPr="00DB4FD3" w14:paraId="1336A194"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88F5521"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Kody usług:</w:t>
            </w:r>
          </w:p>
        </w:tc>
        <w:tc>
          <w:tcPr>
            <w:tcW w:w="1960" w:type="dxa"/>
            <w:tcBorders>
              <w:top w:val="nil"/>
              <w:left w:val="nil"/>
              <w:bottom w:val="single" w:sz="4" w:space="0" w:color="auto"/>
              <w:right w:val="single" w:sz="4" w:space="0" w:color="auto"/>
            </w:tcBorders>
            <w:shd w:val="clear" w:color="auto" w:fill="auto"/>
            <w:vAlign w:val="center"/>
            <w:hideMark/>
          </w:tcPr>
          <w:p w14:paraId="4DC17F1F"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37</w:t>
            </w:r>
          </w:p>
        </w:tc>
      </w:tr>
      <w:tr w:rsidR="00DB4FD3" w:rsidRPr="00DB4FD3" w14:paraId="213A84B1"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1E17206"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Pozostałe:</w:t>
            </w:r>
          </w:p>
        </w:tc>
        <w:tc>
          <w:tcPr>
            <w:tcW w:w="1960" w:type="dxa"/>
            <w:tcBorders>
              <w:top w:val="nil"/>
              <w:left w:val="nil"/>
              <w:bottom w:val="single" w:sz="4" w:space="0" w:color="auto"/>
              <w:right w:val="single" w:sz="4" w:space="0" w:color="auto"/>
            </w:tcBorders>
            <w:shd w:val="clear" w:color="auto" w:fill="auto"/>
            <w:vAlign w:val="center"/>
            <w:hideMark/>
          </w:tcPr>
          <w:p w14:paraId="30E0200E"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5</w:t>
            </w:r>
          </w:p>
        </w:tc>
      </w:tr>
      <w:tr w:rsidR="00DB4FD3" w:rsidRPr="00DB4FD3" w14:paraId="01CEBBB5"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D013857"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Operatorzy VoIP:</w:t>
            </w:r>
          </w:p>
        </w:tc>
        <w:tc>
          <w:tcPr>
            <w:tcW w:w="1960" w:type="dxa"/>
            <w:tcBorders>
              <w:top w:val="nil"/>
              <w:left w:val="nil"/>
              <w:bottom w:val="single" w:sz="4" w:space="0" w:color="auto"/>
              <w:right w:val="single" w:sz="4" w:space="0" w:color="auto"/>
            </w:tcBorders>
            <w:shd w:val="clear" w:color="auto" w:fill="auto"/>
            <w:vAlign w:val="center"/>
            <w:hideMark/>
          </w:tcPr>
          <w:p w14:paraId="12DB4ABC"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2</w:t>
            </w:r>
          </w:p>
        </w:tc>
      </w:tr>
      <w:tr w:rsidR="00DB4FD3" w:rsidRPr="00DB4FD3" w14:paraId="59A66B1F"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303C513"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Operatorzy TDM:</w:t>
            </w:r>
          </w:p>
        </w:tc>
        <w:tc>
          <w:tcPr>
            <w:tcW w:w="1960" w:type="dxa"/>
            <w:tcBorders>
              <w:top w:val="nil"/>
              <w:left w:val="nil"/>
              <w:bottom w:val="single" w:sz="4" w:space="0" w:color="auto"/>
              <w:right w:val="single" w:sz="4" w:space="0" w:color="auto"/>
            </w:tcBorders>
            <w:shd w:val="clear" w:color="auto" w:fill="auto"/>
            <w:vAlign w:val="center"/>
            <w:hideMark/>
          </w:tcPr>
          <w:p w14:paraId="72AC5E31"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3</w:t>
            </w:r>
          </w:p>
        </w:tc>
      </w:tr>
      <w:tr w:rsidR="00DB4FD3" w:rsidRPr="00DB4FD3" w14:paraId="3ED8F06A"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0685EB3"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FXO:</w:t>
            </w:r>
          </w:p>
        </w:tc>
        <w:tc>
          <w:tcPr>
            <w:tcW w:w="1960" w:type="dxa"/>
            <w:tcBorders>
              <w:top w:val="nil"/>
              <w:left w:val="nil"/>
              <w:bottom w:val="single" w:sz="4" w:space="0" w:color="auto"/>
              <w:right w:val="single" w:sz="4" w:space="0" w:color="auto"/>
            </w:tcBorders>
            <w:shd w:val="clear" w:color="auto" w:fill="auto"/>
            <w:vAlign w:val="center"/>
            <w:hideMark/>
          </w:tcPr>
          <w:p w14:paraId="1F05DC16"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1</w:t>
            </w:r>
          </w:p>
        </w:tc>
      </w:tr>
      <w:tr w:rsidR="00DB4FD3" w:rsidRPr="00DB4FD3" w14:paraId="15F44254"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38BE3BB"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GSM:</w:t>
            </w:r>
          </w:p>
        </w:tc>
        <w:tc>
          <w:tcPr>
            <w:tcW w:w="1960" w:type="dxa"/>
            <w:tcBorders>
              <w:top w:val="nil"/>
              <w:left w:val="nil"/>
              <w:bottom w:val="single" w:sz="4" w:space="0" w:color="auto"/>
              <w:right w:val="single" w:sz="4" w:space="0" w:color="auto"/>
            </w:tcBorders>
            <w:shd w:val="clear" w:color="auto" w:fill="auto"/>
            <w:vAlign w:val="center"/>
            <w:hideMark/>
          </w:tcPr>
          <w:p w14:paraId="48AC52E0"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1</w:t>
            </w:r>
          </w:p>
        </w:tc>
      </w:tr>
      <w:tr w:rsidR="00DB4FD3" w:rsidRPr="00DB4FD3" w14:paraId="3F051129"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6A15A05"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ISDN BRI:</w:t>
            </w:r>
          </w:p>
        </w:tc>
        <w:tc>
          <w:tcPr>
            <w:tcW w:w="1960" w:type="dxa"/>
            <w:tcBorders>
              <w:top w:val="nil"/>
              <w:left w:val="nil"/>
              <w:bottom w:val="single" w:sz="4" w:space="0" w:color="auto"/>
              <w:right w:val="single" w:sz="4" w:space="0" w:color="auto"/>
            </w:tcBorders>
            <w:shd w:val="clear" w:color="auto" w:fill="auto"/>
            <w:vAlign w:val="center"/>
            <w:hideMark/>
          </w:tcPr>
          <w:p w14:paraId="070752ED"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w:t>
            </w:r>
          </w:p>
        </w:tc>
      </w:tr>
      <w:tr w:rsidR="00DB4FD3" w:rsidRPr="00DB4FD3" w14:paraId="58AB45A5"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0701B2D"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lastRenderedPageBreak/>
              <w:t>ISDN E1:</w:t>
            </w:r>
          </w:p>
        </w:tc>
        <w:tc>
          <w:tcPr>
            <w:tcW w:w="1960" w:type="dxa"/>
            <w:tcBorders>
              <w:top w:val="nil"/>
              <w:left w:val="nil"/>
              <w:bottom w:val="single" w:sz="4" w:space="0" w:color="auto"/>
              <w:right w:val="single" w:sz="4" w:space="0" w:color="auto"/>
            </w:tcBorders>
            <w:shd w:val="clear" w:color="auto" w:fill="auto"/>
            <w:vAlign w:val="center"/>
            <w:hideMark/>
          </w:tcPr>
          <w:p w14:paraId="27CF598D"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1</w:t>
            </w:r>
          </w:p>
        </w:tc>
      </w:tr>
      <w:tr w:rsidR="00DB4FD3" w:rsidRPr="00DB4FD3" w14:paraId="5AD2BFBA"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D9BB976"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Opcje licencjonowane:</w:t>
            </w:r>
          </w:p>
        </w:tc>
        <w:tc>
          <w:tcPr>
            <w:tcW w:w="1960" w:type="dxa"/>
            <w:tcBorders>
              <w:top w:val="nil"/>
              <w:left w:val="nil"/>
              <w:bottom w:val="single" w:sz="4" w:space="0" w:color="auto"/>
              <w:right w:val="single" w:sz="4" w:space="0" w:color="auto"/>
            </w:tcBorders>
            <w:shd w:val="clear" w:color="auto" w:fill="auto"/>
            <w:vAlign w:val="center"/>
            <w:hideMark/>
          </w:tcPr>
          <w:p w14:paraId="1A26BAA3"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 </w:t>
            </w:r>
          </w:p>
        </w:tc>
      </w:tr>
      <w:tr w:rsidR="00DB4FD3" w:rsidRPr="00DB4FD3" w14:paraId="09A68458"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2122B78"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Użytkownicy poczty głosowej:</w:t>
            </w:r>
          </w:p>
        </w:tc>
        <w:tc>
          <w:tcPr>
            <w:tcW w:w="1960" w:type="dxa"/>
            <w:tcBorders>
              <w:top w:val="nil"/>
              <w:left w:val="nil"/>
              <w:bottom w:val="single" w:sz="4" w:space="0" w:color="auto"/>
              <w:right w:val="single" w:sz="4" w:space="0" w:color="auto"/>
            </w:tcBorders>
            <w:shd w:val="clear" w:color="auto" w:fill="auto"/>
            <w:vAlign w:val="center"/>
            <w:hideMark/>
          </w:tcPr>
          <w:p w14:paraId="6E1A7FD2"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 / 160</w:t>
            </w:r>
          </w:p>
        </w:tc>
      </w:tr>
      <w:tr w:rsidR="00DB4FD3" w:rsidRPr="00DB4FD3" w14:paraId="2232BA31"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42FCA8E"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Użytkownicy CTI:</w:t>
            </w:r>
          </w:p>
        </w:tc>
        <w:tc>
          <w:tcPr>
            <w:tcW w:w="1960" w:type="dxa"/>
            <w:tcBorders>
              <w:top w:val="nil"/>
              <w:left w:val="nil"/>
              <w:bottom w:val="single" w:sz="4" w:space="0" w:color="auto"/>
              <w:right w:val="single" w:sz="4" w:space="0" w:color="auto"/>
            </w:tcBorders>
            <w:shd w:val="clear" w:color="auto" w:fill="auto"/>
            <w:vAlign w:val="center"/>
            <w:hideMark/>
          </w:tcPr>
          <w:p w14:paraId="487A9854"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2 / 161</w:t>
            </w:r>
          </w:p>
        </w:tc>
      </w:tr>
      <w:tr w:rsidR="00DB4FD3" w:rsidRPr="00DB4FD3" w14:paraId="2CA52DA3"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F1D9DF4"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 xml:space="preserve">Użytkownicy </w:t>
            </w:r>
            <w:proofErr w:type="spellStart"/>
            <w:r w:rsidRPr="00DB4FD3">
              <w:rPr>
                <w:rFonts w:asciiTheme="minorHAnsi" w:hAnsiTheme="minorHAnsi" w:cstheme="minorHAnsi"/>
                <w:sz w:val="22"/>
                <w:szCs w:val="22"/>
              </w:rPr>
              <w:t>CTI.plus</w:t>
            </w:r>
            <w:proofErr w:type="spellEnd"/>
            <w:r w:rsidRPr="00DB4FD3">
              <w:rPr>
                <w:rFonts w:asciiTheme="minorHAnsi" w:hAnsiTheme="minorHAnsi" w:cstheme="minorHAnsi"/>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14:paraId="7E415D4C"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 / 0</w:t>
            </w:r>
          </w:p>
        </w:tc>
      </w:tr>
      <w:tr w:rsidR="00DB4FD3" w:rsidRPr="00DB4FD3" w14:paraId="70ADE1AC"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7D497F6"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 xml:space="preserve">Użytkownicy </w:t>
            </w:r>
            <w:proofErr w:type="spellStart"/>
            <w:r w:rsidRPr="00DB4FD3">
              <w:rPr>
                <w:rFonts w:asciiTheme="minorHAnsi" w:hAnsiTheme="minorHAnsi" w:cstheme="minorHAnsi"/>
                <w:sz w:val="22"/>
                <w:szCs w:val="22"/>
              </w:rPr>
              <w:t>MobilePhone</w:t>
            </w:r>
            <w:proofErr w:type="spellEnd"/>
            <w:r w:rsidRPr="00DB4FD3">
              <w:rPr>
                <w:rFonts w:asciiTheme="minorHAnsi" w:hAnsiTheme="minorHAnsi" w:cstheme="minorHAnsi"/>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14:paraId="11D698BA"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 / 0</w:t>
            </w:r>
          </w:p>
        </w:tc>
      </w:tr>
      <w:tr w:rsidR="00DB4FD3" w:rsidRPr="00DB4FD3" w14:paraId="1F1E3013"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9B775F9"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 xml:space="preserve">Użytkownicy </w:t>
            </w:r>
            <w:proofErr w:type="spellStart"/>
            <w:r w:rsidRPr="00DB4FD3">
              <w:rPr>
                <w:rFonts w:asciiTheme="minorHAnsi" w:hAnsiTheme="minorHAnsi" w:cstheme="minorHAnsi"/>
                <w:sz w:val="22"/>
                <w:szCs w:val="22"/>
              </w:rPr>
              <w:t>ConsoleCTI</w:t>
            </w:r>
            <w:proofErr w:type="spellEnd"/>
            <w:r w:rsidRPr="00DB4FD3">
              <w:rPr>
                <w:rFonts w:asciiTheme="minorHAnsi" w:hAnsiTheme="minorHAnsi" w:cstheme="minorHAnsi"/>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14:paraId="6E35C046"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 / 4</w:t>
            </w:r>
          </w:p>
        </w:tc>
      </w:tr>
      <w:tr w:rsidR="00DB4FD3" w:rsidRPr="00DB4FD3" w14:paraId="7E091ED7"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426F914"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Użytkownicy TAPI:</w:t>
            </w:r>
          </w:p>
        </w:tc>
        <w:tc>
          <w:tcPr>
            <w:tcW w:w="1960" w:type="dxa"/>
            <w:tcBorders>
              <w:top w:val="nil"/>
              <w:left w:val="nil"/>
              <w:bottom w:val="single" w:sz="4" w:space="0" w:color="auto"/>
              <w:right w:val="single" w:sz="4" w:space="0" w:color="auto"/>
            </w:tcBorders>
            <w:shd w:val="clear" w:color="auto" w:fill="auto"/>
            <w:vAlign w:val="center"/>
            <w:hideMark/>
          </w:tcPr>
          <w:p w14:paraId="462E6C9A"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 / 0</w:t>
            </w:r>
          </w:p>
        </w:tc>
      </w:tr>
      <w:tr w:rsidR="00DB4FD3" w:rsidRPr="00DB4FD3" w14:paraId="702556EB"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EF12893"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Użytkownicy fax2mail:</w:t>
            </w:r>
          </w:p>
        </w:tc>
        <w:tc>
          <w:tcPr>
            <w:tcW w:w="1960" w:type="dxa"/>
            <w:tcBorders>
              <w:top w:val="nil"/>
              <w:left w:val="nil"/>
              <w:bottom w:val="single" w:sz="4" w:space="0" w:color="auto"/>
              <w:right w:val="single" w:sz="4" w:space="0" w:color="auto"/>
            </w:tcBorders>
            <w:shd w:val="clear" w:color="auto" w:fill="auto"/>
            <w:vAlign w:val="center"/>
            <w:hideMark/>
          </w:tcPr>
          <w:p w14:paraId="44AE5CA7"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 / 0</w:t>
            </w:r>
          </w:p>
        </w:tc>
      </w:tr>
      <w:tr w:rsidR="00DB4FD3" w:rsidRPr="00DB4FD3" w14:paraId="1C45B632"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38476EC"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Abonenci:</w:t>
            </w:r>
          </w:p>
        </w:tc>
        <w:tc>
          <w:tcPr>
            <w:tcW w:w="1960" w:type="dxa"/>
            <w:tcBorders>
              <w:top w:val="nil"/>
              <w:left w:val="nil"/>
              <w:bottom w:val="single" w:sz="4" w:space="0" w:color="auto"/>
              <w:right w:val="single" w:sz="4" w:space="0" w:color="auto"/>
            </w:tcBorders>
            <w:shd w:val="clear" w:color="auto" w:fill="auto"/>
            <w:vAlign w:val="center"/>
            <w:hideMark/>
          </w:tcPr>
          <w:p w14:paraId="6BD317D2"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w:t>
            </w:r>
          </w:p>
        </w:tc>
      </w:tr>
      <w:tr w:rsidR="00DB4FD3" w:rsidRPr="00DB4FD3" w14:paraId="20104DC8"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96B6D03"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Bramki:</w:t>
            </w:r>
          </w:p>
        </w:tc>
        <w:tc>
          <w:tcPr>
            <w:tcW w:w="1960" w:type="dxa"/>
            <w:tcBorders>
              <w:top w:val="nil"/>
              <w:left w:val="nil"/>
              <w:bottom w:val="single" w:sz="4" w:space="0" w:color="auto"/>
              <w:right w:val="single" w:sz="4" w:space="0" w:color="auto"/>
            </w:tcBorders>
            <w:shd w:val="clear" w:color="auto" w:fill="auto"/>
            <w:vAlign w:val="center"/>
            <w:hideMark/>
          </w:tcPr>
          <w:p w14:paraId="6941E58D"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w:t>
            </w:r>
          </w:p>
        </w:tc>
      </w:tr>
      <w:tr w:rsidR="00DB4FD3" w:rsidRPr="00DB4FD3" w14:paraId="763F9328"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C84B94A"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 xml:space="preserve">Użytkownicy </w:t>
            </w:r>
            <w:proofErr w:type="spellStart"/>
            <w:r w:rsidRPr="00DB4FD3">
              <w:rPr>
                <w:rFonts w:asciiTheme="minorHAnsi" w:hAnsiTheme="minorHAnsi" w:cstheme="minorHAnsi"/>
                <w:sz w:val="22"/>
                <w:szCs w:val="22"/>
              </w:rPr>
              <w:t>SIP.plus</w:t>
            </w:r>
            <w:proofErr w:type="spellEnd"/>
            <w:r w:rsidRPr="00DB4FD3">
              <w:rPr>
                <w:rFonts w:asciiTheme="minorHAnsi" w:hAnsiTheme="minorHAnsi" w:cstheme="minorHAnsi"/>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14:paraId="7AC5183B"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 / 0</w:t>
            </w:r>
          </w:p>
        </w:tc>
      </w:tr>
      <w:tr w:rsidR="00DB4FD3" w:rsidRPr="00DB4FD3" w14:paraId="4C8DCF0A"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FFD4BF4"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 xml:space="preserve">Użytkownicy </w:t>
            </w:r>
            <w:proofErr w:type="spellStart"/>
            <w:r w:rsidRPr="00DB4FD3">
              <w:rPr>
                <w:rFonts w:asciiTheme="minorHAnsi" w:hAnsiTheme="minorHAnsi" w:cstheme="minorHAnsi"/>
                <w:sz w:val="22"/>
                <w:szCs w:val="22"/>
              </w:rPr>
              <w:t>SIP.video</w:t>
            </w:r>
            <w:proofErr w:type="spellEnd"/>
            <w:r w:rsidRPr="00DB4FD3">
              <w:rPr>
                <w:rFonts w:asciiTheme="minorHAnsi" w:hAnsiTheme="minorHAnsi" w:cstheme="minorHAnsi"/>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14:paraId="3357DB88"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 / 0</w:t>
            </w:r>
          </w:p>
        </w:tc>
      </w:tr>
      <w:tr w:rsidR="00DB4FD3" w:rsidRPr="00DB4FD3" w14:paraId="13F473E3"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74C9C47"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Użycie kodeka G.729:</w:t>
            </w:r>
          </w:p>
        </w:tc>
        <w:tc>
          <w:tcPr>
            <w:tcW w:w="1960" w:type="dxa"/>
            <w:tcBorders>
              <w:top w:val="nil"/>
              <w:left w:val="nil"/>
              <w:bottom w:val="single" w:sz="4" w:space="0" w:color="auto"/>
              <w:right w:val="single" w:sz="4" w:space="0" w:color="auto"/>
            </w:tcBorders>
            <w:shd w:val="clear" w:color="auto" w:fill="auto"/>
            <w:vAlign w:val="center"/>
            <w:hideMark/>
          </w:tcPr>
          <w:p w14:paraId="51145457"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 / 0</w:t>
            </w:r>
          </w:p>
        </w:tc>
      </w:tr>
      <w:tr w:rsidR="00DB4FD3" w:rsidRPr="00DB4FD3" w14:paraId="6936527C"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40E7C9F"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Abonenci SIP:</w:t>
            </w:r>
          </w:p>
        </w:tc>
        <w:tc>
          <w:tcPr>
            <w:tcW w:w="1960" w:type="dxa"/>
            <w:tcBorders>
              <w:top w:val="nil"/>
              <w:left w:val="nil"/>
              <w:bottom w:val="single" w:sz="4" w:space="0" w:color="auto"/>
              <w:right w:val="single" w:sz="4" w:space="0" w:color="auto"/>
            </w:tcBorders>
            <w:shd w:val="clear" w:color="auto" w:fill="auto"/>
            <w:vAlign w:val="center"/>
            <w:hideMark/>
          </w:tcPr>
          <w:p w14:paraId="5ACF993B"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w:t>
            </w:r>
          </w:p>
        </w:tc>
      </w:tr>
      <w:tr w:rsidR="00DB4FD3" w:rsidRPr="00DB4FD3" w14:paraId="186C5C05"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4074805"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Operatorzy VoIP:</w:t>
            </w:r>
          </w:p>
        </w:tc>
        <w:tc>
          <w:tcPr>
            <w:tcW w:w="1960" w:type="dxa"/>
            <w:tcBorders>
              <w:top w:val="nil"/>
              <w:left w:val="nil"/>
              <w:bottom w:val="single" w:sz="4" w:space="0" w:color="auto"/>
              <w:right w:val="single" w:sz="4" w:space="0" w:color="auto"/>
            </w:tcBorders>
            <w:shd w:val="clear" w:color="auto" w:fill="auto"/>
            <w:vAlign w:val="center"/>
            <w:hideMark/>
          </w:tcPr>
          <w:p w14:paraId="0662D404"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 </w:t>
            </w:r>
          </w:p>
        </w:tc>
      </w:tr>
      <w:tr w:rsidR="000B6D71" w:rsidRPr="00DB4FD3" w14:paraId="33CD1E42" w14:textId="77777777" w:rsidTr="000B6D71">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012F8FF" w14:textId="77777777" w:rsidR="000B6D71" w:rsidRPr="00DB4FD3" w:rsidRDefault="000B6D71" w:rsidP="000B6D71">
            <w:pPr>
              <w:rPr>
                <w:rFonts w:asciiTheme="minorHAnsi" w:hAnsiTheme="minorHAnsi" w:cstheme="minorHAnsi"/>
                <w:sz w:val="22"/>
                <w:szCs w:val="22"/>
              </w:rPr>
            </w:pPr>
            <w:r w:rsidRPr="00DB4FD3">
              <w:rPr>
                <w:rFonts w:asciiTheme="minorHAnsi" w:hAnsiTheme="minorHAnsi" w:cstheme="minorHAnsi"/>
                <w:sz w:val="22"/>
                <w:szCs w:val="22"/>
              </w:rPr>
              <w:t xml:space="preserve">Agenci i zarządcy </w:t>
            </w:r>
            <w:proofErr w:type="spellStart"/>
            <w:r w:rsidRPr="00DB4FD3">
              <w:rPr>
                <w:rFonts w:asciiTheme="minorHAnsi" w:hAnsiTheme="minorHAnsi" w:cstheme="minorHAnsi"/>
                <w:sz w:val="22"/>
                <w:szCs w:val="22"/>
              </w:rPr>
              <w:t>call</w:t>
            </w:r>
            <w:proofErr w:type="spellEnd"/>
            <w:r w:rsidRPr="00DB4FD3">
              <w:rPr>
                <w:rFonts w:asciiTheme="minorHAnsi" w:hAnsiTheme="minorHAnsi" w:cstheme="minorHAnsi"/>
                <w:sz w:val="22"/>
                <w:szCs w:val="22"/>
              </w:rPr>
              <w:t xml:space="preserve"> </w:t>
            </w:r>
            <w:proofErr w:type="spellStart"/>
            <w:r w:rsidRPr="00DB4FD3">
              <w:rPr>
                <w:rFonts w:asciiTheme="minorHAnsi" w:hAnsiTheme="minorHAnsi" w:cstheme="minorHAnsi"/>
                <w:sz w:val="22"/>
                <w:szCs w:val="22"/>
              </w:rPr>
              <w:t>center</w:t>
            </w:r>
            <w:proofErr w:type="spellEnd"/>
            <w:r w:rsidRPr="00DB4FD3">
              <w:rPr>
                <w:rFonts w:asciiTheme="minorHAnsi" w:hAnsiTheme="minorHAnsi" w:cstheme="minorHAnsi"/>
                <w:sz w:val="22"/>
                <w:szCs w:val="22"/>
              </w:rPr>
              <w:t>:</w:t>
            </w:r>
          </w:p>
        </w:tc>
        <w:tc>
          <w:tcPr>
            <w:tcW w:w="1960" w:type="dxa"/>
            <w:tcBorders>
              <w:top w:val="nil"/>
              <w:left w:val="nil"/>
              <w:bottom w:val="single" w:sz="4" w:space="0" w:color="auto"/>
              <w:right w:val="single" w:sz="4" w:space="0" w:color="auto"/>
            </w:tcBorders>
            <w:shd w:val="clear" w:color="auto" w:fill="auto"/>
            <w:vAlign w:val="center"/>
            <w:hideMark/>
          </w:tcPr>
          <w:p w14:paraId="42E7058F" w14:textId="77777777" w:rsidR="000B6D71" w:rsidRPr="00DB4FD3" w:rsidRDefault="000B6D71" w:rsidP="000B6D71">
            <w:pPr>
              <w:jc w:val="right"/>
              <w:rPr>
                <w:rFonts w:asciiTheme="minorHAnsi" w:hAnsiTheme="minorHAnsi" w:cstheme="minorHAnsi"/>
                <w:sz w:val="22"/>
                <w:szCs w:val="22"/>
              </w:rPr>
            </w:pPr>
            <w:r w:rsidRPr="00DB4FD3">
              <w:rPr>
                <w:rFonts w:asciiTheme="minorHAnsi" w:hAnsiTheme="minorHAnsi" w:cstheme="minorHAnsi"/>
                <w:sz w:val="22"/>
                <w:szCs w:val="22"/>
              </w:rPr>
              <w:t>0 / 0</w:t>
            </w:r>
          </w:p>
        </w:tc>
      </w:tr>
    </w:tbl>
    <w:p w14:paraId="5F0EA59D" w14:textId="77777777" w:rsidR="000B6D71" w:rsidRPr="00DB4FD3" w:rsidRDefault="000B6D71" w:rsidP="00385A45">
      <w:pPr>
        <w:jc w:val="both"/>
        <w:rPr>
          <w:rFonts w:asciiTheme="minorHAnsi" w:hAnsiTheme="minorHAnsi" w:cstheme="minorHAnsi"/>
          <w:sz w:val="22"/>
          <w:szCs w:val="22"/>
        </w:rPr>
      </w:pPr>
    </w:p>
    <w:p w14:paraId="4FF4577E" w14:textId="77777777" w:rsidR="00E04642" w:rsidRPr="00DB4FD3" w:rsidRDefault="00E04642" w:rsidP="00385A45">
      <w:pPr>
        <w:jc w:val="both"/>
        <w:rPr>
          <w:rFonts w:asciiTheme="minorHAnsi" w:hAnsiTheme="minorHAnsi" w:cstheme="minorHAnsi"/>
          <w:sz w:val="22"/>
          <w:szCs w:val="22"/>
        </w:rPr>
      </w:pPr>
    </w:p>
    <w:p w14:paraId="6BCD6658" w14:textId="77777777" w:rsidR="00E04642" w:rsidRPr="00DB4FD3" w:rsidRDefault="00E04642" w:rsidP="00385A45">
      <w:pPr>
        <w:jc w:val="both"/>
        <w:rPr>
          <w:rFonts w:asciiTheme="minorHAnsi" w:hAnsiTheme="minorHAnsi" w:cstheme="minorHAnsi"/>
          <w:sz w:val="22"/>
          <w:szCs w:val="22"/>
        </w:rPr>
      </w:pPr>
    </w:p>
    <w:p w14:paraId="41DC3B8C" w14:textId="0CC1BD09" w:rsidR="00AF5F42" w:rsidRPr="00DB4FD3" w:rsidRDefault="000B6D71" w:rsidP="00385A45">
      <w:pPr>
        <w:jc w:val="both"/>
        <w:rPr>
          <w:rFonts w:asciiTheme="minorHAnsi" w:hAnsiTheme="minorHAnsi" w:cstheme="minorHAnsi"/>
          <w:sz w:val="22"/>
          <w:szCs w:val="22"/>
        </w:rPr>
      </w:pPr>
      <w:r w:rsidRPr="00DB4FD3">
        <w:rPr>
          <w:rFonts w:asciiTheme="minorHAnsi" w:hAnsiTheme="minorHAnsi" w:cstheme="minorHAnsi"/>
          <w:sz w:val="22"/>
          <w:szCs w:val="22"/>
        </w:rPr>
        <w:t>-</w:t>
      </w:r>
      <w:r w:rsidR="00AF5F42" w:rsidRPr="00DB4FD3">
        <w:rPr>
          <w:rFonts w:asciiTheme="minorHAnsi" w:hAnsiTheme="minorHAnsi" w:cstheme="minorHAnsi"/>
          <w:sz w:val="22"/>
          <w:szCs w:val="22"/>
        </w:rPr>
        <w:t xml:space="preserve"> </w:t>
      </w:r>
      <w:r w:rsidR="00D105F3" w:rsidRPr="00DB4FD3">
        <w:rPr>
          <w:rFonts w:asciiTheme="minorHAnsi" w:hAnsiTheme="minorHAnsi" w:cstheme="minorHAnsi"/>
          <w:sz w:val="22"/>
          <w:szCs w:val="22"/>
        </w:rPr>
        <w:t xml:space="preserve">dwie </w:t>
      </w:r>
      <w:r w:rsidR="00AF5F42" w:rsidRPr="00DB4FD3">
        <w:rPr>
          <w:rFonts w:asciiTheme="minorHAnsi" w:hAnsiTheme="minorHAnsi" w:cstheme="minorHAnsi"/>
          <w:sz w:val="22"/>
          <w:szCs w:val="22"/>
        </w:rPr>
        <w:t>dodatkow</w:t>
      </w:r>
      <w:r w:rsidR="00D105F3" w:rsidRPr="00DB4FD3">
        <w:rPr>
          <w:rFonts w:asciiTheme="minorHAnsi" w:hAnsiTheme="minorHAnsi" w:cstheme="minorHAnsi"/>
          <w:sz w:val="22"/>
          <w:szCs w:val="22"/>
        </w:rPr>
        <w:t>e</w:t>
      </w:r>
      <w:r w:rsidR="00C50F66" w:rsidRPr="00DB4FD3">
        <w:rPr>
          <w:rFonts w:asciiTheme="minorHAnsi" w:hAnsiTheme="minorHAnsi" w:cstheme="minorHAnsi"/>
          <w:sz w:val="22"/>
          <w:szCs w:val="22"/>
        </w:rPr>
        <w:t xml:space="preserve"> podcentrale</w:t>
      </w:r>
      <w:r w:rsidR="00D105F3" w:rsidRPr="00DB4FD3">
        <w:rPr>
          <w:rFonts w:asciiTheme="minorHAnsi" w:hAnsiTheme="minorHAnsi" w:cstheme="minorHAnsi"/>
          <w:sz w:val="22"/>
          <w:szCs w:val="22"/>
        </w:rPr>
        <w:t>:</w:t>
      </w:r>
      <w:r w:rsidR="00AF5F42" w:rsidRPr="00DB4FD3">
        <w:rPr>
          <w:rFonts w:asciiTheme="minorHAnsi" w:hAnsiTheme="minorHAnsi" w:cstheme="minorHAnsi"/>
          <w:sz w:val="22"/>
          <w:szCs w:val="22"/>
        </w:rPr>
        <w:t xml:space="preserve"> w Biurze Obsługi Zarządu (Platan</w:t>
      </w:r>
      <w:r w:rsidR="001D0F76" w:rsidRPr="00DB4FD3">
        <w:rPr>
          <w:rFonts w:asciiTheme="minorHAnsi" w:hAnsiTheme="minorHAnsi" w:cstheme="minorHAnsi"/>
          <w:sz w:val="22"/>
          <w:szCs w:val="22"/>
        </w:rPr>
        <w:t xml:space="preserve"> </w:t>
      </w:r>
      <w:r w:rsidR="00F576F9" w:rsidRPr="00DB4FD3">
        <w:rPr>
          <w:rFonts w:asciiTheme="minorHAnsi" w:hAnsiTheme="minorHAnsi" w:cstheme="minorHAnsi"/>
          <w:sz w:val="22"/>
          <w:szCs w:val="22"/>
        </w:rPr>
        <w:t>Sigma –</w:t>
      </w:r>
      <w:r w:rsidR="00834F09" w:rsidRPr="00DB4FD3">
        <w:rPr>
          <w:rFonts w:asciiTheme="minorHAnsi" w:hAnsiTheme="minorHAnsi" w:cstheme="minorHAnsi"/>
          <w:sz w:val="22"/>
          <w:szCs w:val="22"/>
        </w:rPr>
        <w:t xml:space="preserve"> 8 numerów i 1 faks</w:t>
      </w:r>
      <w:r w:rsidR="00AF5F42" w:rsidRPr="00DB4FD3">
        <w:rPr>
          <w:rFonts w:asciiTheme="minorHAnsi" w:hAnsiTheme="minorHAnsi" w:cstheme="minorHAnsi"/>
          <w:sz w:val="22"/>
          <w:szCs w:val="22"/>
        </w:rPr>
        <w:t>)</w:t>
      </w:r>
      <w:r w:rsidR="00D105F3" w:rsidRPr="00DB4FD3">
        <w:rPr>
          <w:rFonts w:asciiTheme="minorHAnsi" w:hAnsiTheme="minorHAnsi" w:cstheme="minorHAnsi"/>
          <w:sz w:val="22"/>
          <w:szCs w:val="22"/>
        </w:rPr>
        <w:t xml:space="preserve"> i w obszarze Bloku Ope</w:t>
      </w:r>
      <w:r w:rsidR="00B1105C" w:rsidRPr="00DB4FD3">
        <w:rPr>
          <w:rFonts w:asciiTheme="minorHAnsi" w:hAnsiTheme="minorHAnsi" w:cstheme="minorHAnsi"/>
          <w:sz w:val="22"/>
          <w:szCs w:val="22"/>
        </w:rPr>
        <w:t>racyjnego (</w:t>
      </w:r>
      <w:r w:rsidR="00F576F9" w:rsidRPr="00DB4FD3">
        <w:rPr>
          <w:rFonts w:asciiTheme="minorHAnsi" w:hAnsiTheme="minorHAnsi" w:cstheme="minorHAnsi"/>
          <w:sz w:val="22"/>
          <w:szCs w:val="22"/>
        </w:rPr>
        <w:t>Platan Progres 40 – 10 numerów i 1 faks</w:t>
      </w:r>
      <w:r w:rsidR="00B1105C" w:rsidRPr="00DB4FD3">
        <w:rPr>
          <w:rFonts w:asciiTheme="minorHAnsi" w:hAnsiTheme="minorHAnsi" w:cstheme="minorHAnsi"/>
          <w:sz w:val="22"/>
          <w:szCs w:val="22"/>
        </w:rPr>
        <w:t>), obydwie podłączone</w:t>
      </w:r>
      <w:r w:rsidR="001D0F76" w:rsidRPr="00DB4FD3">
        <w:rPr>
          <w:rFonts w:asciiTheme="minorHAnsi" w:hAnsiTheme="minorHAnsi" w:cstheme="minorHAnsi"/>
          <w:sz w:val="22"/>
          <w:szCs w:val="22"/>
        </w:rPr>
        <w:t xml:space="preserve"> do centrali głównej</w:t>
      </w:r>
      <w:r w:rsidR="002F5F29" w:rsidRPr="00DB4FD3">
        <w:rPr>
          <w:rFonts w:asciiTheme="minorHAnsi" w:hAnsiTheme="minorHAnsi" w:cstheme="minorHAnsi"/>
          <w:sz w:val="22"/>
          <w:szCs w:val="22"/>
        </w:rPr>
        <w:t xml:space="preserve"> </w:t>
      </w:r>
      <w:r w:rsidR="00D63F0D" w:rsidRPr="00DB4FD3">
        <w:rPr>
          <w:rFonts w:asciiTheme="minorHAnsi" w:hAnsiTheme="minorHAnsi" w:cstheme="minorHAnsi"/>
          <w:sz w:val="22"/>
          <w:szCs w:val="22"/>
        </w:rPr>
        <w:t>stanowiąc</w:t>
      </w:r>
      <w:r w:rsidR="002F5F29" w:rsidRPr="00DB4FD3">
        <w:rPr>
          <w:rFonts w:asciiTheme="minorHAnsi" w:hAnsiTheme="minorHAnsi" w:cstheme="minorHAnsi"/>
          <w:sz w:val="22"/>
          <w:szCs w:val="22"/>
        </w:rPr>
        <w:t xml:space="preserve"> rozszerzenie </w:t>
      </w:r>
      <w:r w:rsidR="00216172" w:rsidRPr="00DB4FD3">
        <w:rPr>
          <w:rFonts w:asciiTheme="minorHAnsi" w:hAnsiTheme="minorHAnsi" w:cstheme="minorHAnsi"/>
          <w:sz w:val="22"/>
          <w:szCs w:val="22"/>
        </w:rPr>
        <w:t>sieci telefonicznej Zamawiającego</w:t>
      </w:r>
      <w:r w:rsidR="008947A4" w:rsidRPr="00DB4FD3">
        <w:rPr>
          <w:rFonts w:asciiTheme="minorHAnsi" w:hAnsiTheme="minorHAnsi" w:cstheme="minorHAnsi"/>
          <w:sz w:val="22"/>
          <w:szCs w:val="22"/>
        </w:rPr>
        <w:t>.</w:t>
      </w:r>
    </w:p>
    <w:p w14:paraId="38E5542F" w14:textId="77777777" w:rsidR="000B6D71" w:rsidRPr="00DB4FD3" w:rsidRDefault="000B6D71" w:rsidP="00385A45">
      <w:pPr>
        <w:jc w:val="both"/>
        <w:rPr>
          <w:rFonts w:asciiTheme="minorHAnsi" w:hAnsiTheme="minorHAnsi" w:cstheme="minorHAnsi"/>
          <w:sz w:val="22"/>
          <w:szCs w:val="22"/>
        </w:rPr>
      </w:pPr>
    </w:p>
    <w:p w14:paraId="50DB5F3F" w14:textId="77777777" w:rsidR="00AF5F42" w:rsidRPr="00DB4FD3" w:rsidRDefault="00AF5F42" w:rsidP="00736374">
      <w:pPr>
        <w:pStyle w:val="Akapitzlist"/>
        <w:numPr>
          <w:ilvl w:val="0"/>
          <w:numId w:val="26"/>
        </w:numPr>
        <w:jc w:val="both"/>
        <w:rPr>
          <w:rFonts w:asciiTheme="minorHAnsi" w:hAnsiTheme="minorHAnsi"/>
        </w:rPr>
      </w:pPr>
      <w:r w:rsidRPr="00DB4FD3">
        <w:rPr>
          <w:rFonts w:asciiTheme="minorHAnsi" w:hAnsiTheme="minorHAnsi"/>
        </w:rPr>
        <w:t xml:space="preserve">Zamawiający wykorzystuje obecnie poniższe linie miejskie (dostępy) do usług </w:t>
      </w:r>
      <w:r w:rsidR="001D0F76" w:rsidRPr="00DB4FD3">
        <w:rPr>
          <w:rFonts w:asciiTheme="minorHAnsi" w:hAnsiTheme="minorHAnsi"/>
        </w:rPr>
        <w:t xml:space="preserve">telefonii </w:t>
      </w:r>
      <w:r w:rsidRPr="00DB4FD3">
        <w:rPr>
          <w:rFonts w:asciiTheme="minorHAnsi" w:hAnsiTheme="minorHAnsi"/>
        </w:rPr>
        <w:t>stacjonarn</w:t>
      </w:r>
      <w:r w:rsidR="001D0F76" w:rsidRPr="00DB4FD3">
        <w:rPr>
          <w:rFonts w:asciiTheme="minorHAnsi" w:hAnsiTheme="minorHAnsi"/>
        </w:rPr>
        <w:t>ej</w:t>
      </w:r>
      <w:r w:rsidRPr="00DB4FD3">
        <w:rPr>
          <w:rFonts w:asciiTheme="minorHAnsi" w:hAnsiTheme="minorHAnsi"/>
        </w:rPr>
        <w:t>: 2 linie ISDN PRA30</w:t>
      </w:r>
      <w:r w:rsidR="00F576F9" w:rsidRPr="00DB4FD3">
        <w:rPr>
          <w:rFonts w:asciiTheme="minorHAnsi" w:hAnsiTheme="minorHAnsi"/>
        </w:rPr>
        <w:t xml:space="preserve">B+D </w:t>
      </w:r>
      <w:r w:rsidRPr="00DB4FD3">
        <w:rPr>
          <w:rFonts w:asciiTheme="minorHAnsi" w:hAnsiTheme="minorHAnsi"/>
        </w:rPr>
        <w:t xml:space="preserve">do obsługi </w:t>
      </w:r>
      <w:r w:rsidR="004115F3" w:rsidRPr="00DB4FD3">
        <w:rPr>
          <w:rFonts w:asciiTheme="minorHAnsi" w:hAnsiTheme="minorHAnsi"/>
        </w:rPr>
        <w:t>699</w:t>
      </w:r>
      <w:r w:rsidRPr="00DB4FD3">
        <w:rPr>
          <w:rFonts w:asciiTheme="minorHAnsi" w:hAnsiTheme="minorHAnsi"/>
        </w:rPr>
        <w:t xml:space="preserve"> numerów DDI</w:t>
      </w:r>
      <w:r w:rsidR="00C82A20" w:rsidRPr="00DB4FD3">
        <w:rPr>
          <w:rFonts w:asciiTheme="minorHAnsi" w:hAnsiTheme="minorHAnsi"/>
        </w:rPr>
        <w:t>, 4 linie analogowe</w:t>
      </w:r>
      <w:r w:rsidRPr="00DB4FD3">
        <w:rPr>
          <w:rFonts w:asciiTheme="minorHAnsi" w:hAnsiTheme="minorHAnsi"/>
        </w:rPr>
        <w:t xml:space="preserve"> oraz odpowiednio </w:t>
      </w:r>
      <w:r w:rsidR="004115F3" w:rsidRPr="00DB4FD3">
        <w:rPr>
          <w:rFonts w:asciiTheme="minorHAnsi" w:hAnsiTheme="minorHAnsi"/>
        </w:rPr>
        <w:t>699</w:t>
      </w:r>
      <w:r w:rsidR="00C82A20" w:rsidRPr="00DB4FD3">
        <w:rPr>
          <w:rFonts w:asciiTheme="minorHAnsi" w:hAnsiTheme="minorHAnsi"/>
        </w:rPr>
        <w:t xml:space="preserve"> i 4</w:t>
      </w:r>
      <w:r w:rsidRPr="00DB4FD3">
        <w:rPr>
          <w:rFonts w:asciiTheme="minorHAnsi" w:hAnsiTheme="minorHAnsi"/>
        </w:rPr>
        <w:t xml:space="preserve"> numer</w:t>
      </w:r>
      <w:r w:rsidR="00C82A20" w:rsidRPr="00DB4FD3">
        <w:rPr>
          <w:rFonts w:asciiTheme="minorHAnsi" w:hAnsiTheme="minorHAnsi"/>
        </w:rPr>
        <w:t>y</w:t>
      </w:r>
      <w:r w:rsidRPr="00DB4FD3">
        <w:rPr>
          <w:rFonts w:asciiTheme="minorHAnsi" w:hAnsiTheme="minorHAnsi"/>
        </w:rPr>
        <w:t xml:space="preserve"> telefonów w ramach puli numerów stacjonarnych ze strefy numeracyjnej 25.</w:t>
      </w:r>
    </w:p>
    <w:p w14:paraId="0AE1DB5E" w14:textId="77777777" w:rsidR="009E5EC4" w:rsidRPr="00DB4FD3" w:rsidRDefault="00682D31" w:rsidP="00736374">
      <w:pPr>
        <w:pStyle w:val="Akapitzlist"/>
        <w:numPr>
          <w:ilvl w:val="0"/>
          <w:numId w:val="26"/>
        </w:numPr>
        <w:jc w:val="both"/>
        <w:rPr>
          <w:rFonts w:asciiTheme="minorHAnsi" w:hAnsiTheme="minorHAnsi"/>
        </w:rPr>
      </w:pPr>
      <w:r w:rsidRPr="00DB4FD3">
        <w:rPr>
          <w:rFonts w:asciiTheme="minorHAnsi" w:hAnsiTheme="minorHAnsi"/>
        </w:rPr>
        <w:t xml:space="preserve">4 </w:t>
      </w:r>
      <w:r w:rsidR="00EB28F1" w:rsidRPr="00DB4FD3">
        <w:rPr>
          <w:rFonts w:asciiTheme="minorHAnsi" w:hAnsiTheme="minorHAnsi"/>
        </w:rPr>
        <w:t>linie analogowe</w:t>
      </w:r>
      <w:r w:rsidR="00B44F1E" w:rsidRPr="00DB4FD3">
        <w:rPr>
          <w:rFonts w:asciiTheme="minorHAnsi" w:hAnsiTheme="minorHAnsi"/>
        </w:rPr>
        <w:t xml:space="preserve"> </w:t>
      </w:r>
      <w:r w:rsidRPr="00DB4FD3">
        <w:rPr>
          <w:rFonts w:asciiTheme="minorHAnsi" w:hAnsiTheme="minorHAnsi"/>
        </w:rPr>
        <w:t>służ</w:t>
      </w:r>
      <w:r w:rsidR="00BA0AE2" w:rsidRPr="00DB4FD3">
        <w:rPr>
          <w:rFonts w:asciiTheme="minorHAnsi" w:hAnsiTheme="minorHAnsi"/>
        </w:rPr>
        <w:t>ą</w:t>
      </w:r>
      <w:r w:rsidRPr="00DB4FD3">
        <w:rPr>
          <w:rFonts w:asciiTheme="minorHAnsi" w:hAnsiTheme="minorHAnsi"/>
        </w:rPr>
        <w:t xml:space="preserve"> jako łącza zapasowe na wypadek awarii łącza podstawowego lub do obsługi </w:t>
      </w:r>
      <w:r w:rsidR="009E5EC4" w:rsidRPr="00DB4FD3">
        <w:rPr>
          <w:rFonts w:asciiTheme="minorHAnsi" w:hAnsiTheme="minorHAnsi"/>
        </w:rPr>
        <w:t>jednocze</w:t>
      </w:r>
      <w:r w:rsidRPr="00DB4FD3">
        <w:rPr>
          <w:rFonts w:asciiTheme="minorHAnsi" w:hAnsiTheme="minorHAnsi"/>
        </w:rPr>
        <w:t>s</w:t>
      </w:r>
      <w:r w:rsidR="009E5EC4" w:rsidRPr="00DB4FD3">
        <w:rPr>
          <w:rFonts w:asciiTheme="minorHAnsi" w:hAnsiTheme="minorHAnsi"/>
        </w:rPr>
        <w:t>n</w:t>
      </w:r>
      <w:r w:rsidRPr="00DB4FD3">
        <w:rPr>
          <w:rFonts w:asciiTheme="minorHAnsi" w:hAnsiTheme="minorHAnsi"/>
        </w:rPr>
        <w:t xml:space="preserve">ych połączeń ponad limit dostępny na łączu podstawowym </w:t>
      </w:r>
      <w:r w:rsidR="00BA0AE2" w:rsidRPr="00DB4FD3">
        <w:rPr>
          <w:rFonts w:asciiTheme="minorHAnsi" w:hAnsiTheme="minorHAnsi"/>
        </w:rPr>
        <w:t>2xISDN</w:t>
      </w:r>
      <w:r w:rsidR="00EB28F1" w:rsidRPr="00DB4FD3">
        <w:rPr>
          <w:rFonts w:asciiTheme="minorHAnsi" w:hAnsiTheme="minorHAnsi"/>
        </w:rPr>
        <w:t xml:space="preserve"> PRA</w:t>
      </w:r>
      <w:r w:rsidR="00BA0AE2" w:rsidRPr="00DB4FD3">
        <w:rPr>
          <w:rFonts w:asciiTheme="minorHAnsi" w:hAnsiTheme="minorHAnsi"/>
        </w:rPr>
        <w:t>30</w:t>
      </w:r>
      <w:r w:rsidR="00F576F9" w:rsidRPr="00DB4FD3">
        <w:rPr>
          <w:rFonts w:asciiTheme="minorHAnsi" w:hAnsiTheme="minorHAnsi"/>
        </w:rPr>
        <w:t>B+D</w:t>
      </w:r>
      <w:r w:rsidR="00BA0AE2" w:rsidRPr="00DB4FD3">
        <w:rPr>
          <w:rFonts w:asciiTheme="minorHAnsi" w:hAnsiTheme="minorHAnsi"/>
        </w:rPr>
        <w:t xml:space="preserve"> </w:t>
      </w:r>
      <w:r w:rsidRPr="00DB4FD3">
        <w:rPr>
          <w:rFonts w:asciiTheme="minorHAnsi" w:hAnsiTheme="minorHAnsi"/>
        </w:rPr>
        <w:t xml:space="preserve">w szczytowych momentach ruchu przychodzącego i wychodzącego. </w:t>
      </w:r>
    </w:p>
    <w:p w14:paraId="15A952B5" w14:textId="77777777" w:rsidR="00736374" w:rsidRPr="00DB4FD3" w:rsidRDefault="00736374" w:rsidP="00736374">
      <w:pPr>
        <w:pStyle w:val="Akapitzlist"/>
        <w:jc w:val="both"/>
        <w:rPr>
          <w:rFonts w:asciiTheme="minorHAnsi" w:hAnsiTheme="minorHAnsi"/>
        </w:rPr>
      </w:pPr>
    </w:p>
    <w:p w14:paraId="1BD6AE04" w14:textId="77777777" w:rsidR="00736374" w:rsidRPr="00DB4FD3" w:rsidRDefault="00736374" w:rsidP="00736374">
      <w:pPr>
        <w:pStyle w:val="Akapitzlist"/>
        <w:numPr>
          <w:ilvl w:val="1"/>
          <w:numId w:val="24"/>
        </w:numPr>
        <w:spacing w:after="160" w:line="240" w:lineRule="auto"/>
        <w:jc w:val="both"/>
        <w:rPr>
          <w:rFonts w:asciiTheme="minorHAnsi" w:hAnsiTheme="minorHAnsi"/>
          <w:b/>
          <w:sz w:val="24"/>
        </w:rPr>
      </w:pPr>
      <w:r w:rsidRPr="00DB4FD3">
        <w:rPr>
          <w:rFonts w:asciiTheme="minorHAnsi" w:hAnsiTheme="minorHAnsi"/>
          <w:b/>
          <w:sz w:val="24"/>
        </w:rPr>
        <w:t>Wymagania w zakresie centrali w lokalizacji Siedlce</w:t>
      </w:r>
    </w:p>
    <w:p w14:paraId="15DE9524" w14:textId="77777777" w:rsidR="00736374" w:rsidRPr="00DB4FD3" w:rsidRDefault="00736374" w:rsidP="00736374">
      <w:pPr>
        <w:pStyle w:val="Akapitzlist"/>
        <w:spacing w:after="160" w:line="240" w:lineRule="auto"/>
        <w:ind w:left="1152"/>
        <w:jc w:val="both"/>
        <w:rPr>
          <w:rFonts w:asciiTheme="minorHAnsi" w:hAnsiTheme="minorHAnsi"/>
          <w:b/>
          <w:sz w:val="24"/>
        </w:rPr>
      </w:pPr>
    </w:p>
    <w:p w14:paraId="170C36B6" w14:textId="77777777" w:rsidR="00736374" w:rsidRPr="00DB4FD3" w:rsidRDefault="00736374" w:rsidP="00736374">
      <w:pPr>
        <w:pStyle w:val="Akapitzlist"/>
        <w:numPr>
          <w:ilvl w:val="0"/>
          <w:numId w:val="27"/>
        </w:numPr>
        <w:jc w:val="both"/>
        <w:rPr>
          <w:rFonts w:asciiTheme="minorHAnsi" w:hAnsiTheme="minorHAnsi"/>
        </w:rPr>
      </w:pPr>
      <w:r w:rsidRPr="00DB4FD3">
        <w:rPr>
          <w:rFonts w:asciiTheme="minorHAnsi" w:hAnsiTheme="minorHAnsi"/>
        </w:rPr>
        <w:t xml:space="preserve">Wykonawca w ramach realizacji zamówienia będzie serwisował centrale </w:t>
      </w:r>
      <w:proofErr w:type="spellStart"/>
      <w:r w:rsidRPr="00DB4FD3">
        <w:rPr>
          <w:rFonts w:asciiTheme="minorHAnsi" w:hAnsiTheme="minorHAnsi"/>
        </w:rPr>
        <w:t>Slican</w:t>
      </w:r>
      <w:proofErr w:type="spellEnd"/>
      <w:r w:rsidRPr="00DB4FD3">
        <w:rPr>
          <w:rFonts w:asciiTheme="minorHAnsi" w:hAnsiTheme="minorHAnsi"/>
        </w:rPr>
        <w:t xml:space="preserve"> NCP.Base1k-CM600 w tym:</w:t>
      </w:r>
    </w:p>
    <w:p w14:paraId="4A9B932C" w14:textId="77777777" w:rsidR="00736374" w:rsidRPr="00DB4FD3" w:rsidRDefault="00736374" w:rsidP="00736374">
      <w:pPr>
        <w:pStyle w:val="Akapitzlist"/>
        <w:numPr>
          <w:ilvl w:val="1"/>
          <w:numId w:val="27"/>
        </w:numPr>
        <w:jc w:val="both"/>
        <w:rPr>
          <w:rFonts w:asciiTheme="minorHAnsi" w:hAnsiTheme="minorHAnsi"/>
        </w:rPr>
      </w:pPr>
      <w:r w:rsidRPr="00DB4FD3">
        <w:rPr>
          <w:rFonts w:asciiTheme="minorHAnsi" w:hAnsiTheme="minorHAnsi"/>
        </w:rPr>
        <w:t>dbał o prawidłową jej konfigurację,</w:t>
      </w:r>
    </w:p>
    <w:p w14:paraId="4D69DB85" w14:textId="77777777" w:rsidR="00736374" w:rsidRPr="00DB4FD3" w:rsidRDefault="00736374" w:rsidP="00736374">
      <w:pPr>
        <w:pStyle w:val="Akapitzlist"/>
        <w:numPr>
          <w:ilvl w:val="1"/>
          <w:numId w:val="27"/>
        </w:numPr>
        <w:jc w:val="both"/>
        <w:rPr>
          <w:rFonts w:asciiTheme="minorHAnsi" w:hAnsiTheme="minorHAnsi"/>
        </w:rPr>
      </w:pPr>
      <w:r w:rsidRPr="00DB4FD3">
        <w:rPr>
          <w:rFonts w:asciiTheme="minorHAnsi" w:hAnsiTheme="minorHAnsi"/>
        </w:rPr>
        <w:t>wykonywał backupy i wgrywał aktualizacje oprogramowania centrali,</w:t>
      </w:r>
    </w:p>
    <w:p w14:paraId="711763AA" w14:textId="77777777" w:rsidR="00736374" w:rsidRPr="00DB4FD3" w:rsidRDefault="00736374" w:rsidP="00736374">
      <w:pPr>
        <w:pStyle w:val="Akapitzlist"/>
        <w:numPr>
          <w:ilvl w:val="1"/>
          <w:numId w:val="27"/>
        </w:numPr>
        <w:jc w:val="both"/>
        <w:rPr>
          <w:rFonts w:asciiTheme="minorHAnsi" w:hAnsiTheme="minorHAnsi"/>
        </w:rPr>
      </w:pPr>
      <w:r w:rsidRPr="00DB4FD3">
        <w:rPr>
          <w:rFonts w:asciiTheme="minorHAnsi" w:hAnsiTheme="minorHAnsi"/>
        </w:rPr>
        <w:t>wspierał Zamawiającego w zakresie konfiguracji centrali,</w:t>
      </w:r>
    </w:p>
    <w:p w14:paraId="2957759B" w14:textId="77777777" w:rsidR="00736374" w:rsidRPr="00DB4FD3" w:rsidRDefault="00736374" w:rsidP="00736374">
      <w:pPr>
        <w:pStyle w:val="Akapitzlist"/>
        <w:numPr>
          <w:ilvl w:val="1"/>
          <w:numId w:val="27"/>
        </w:numPr>
        <w:jc w:val="both"/>
        <w:rPr>
          <w:rFonts w:asciiTheme="minorHAnsi" w:hAnsiTheme="minorHAnsi"/>
        </w:rPr>
      </w:pPr>
      <w:r w:rsidRPr="00DB4FD3">
        <w:rPr>
          <w:rFonts w:asciiTheme="minorHAnsi" w:hAnsiTheme="minorHAnsi"/>
        </w:rPr>
        <w:t>dokonywał przeglądów okresowych,</w:t>
      </w:r>
    </w:p>
    <w:p w14:paraId="1B479719" w14:textId="77777777" w:rsidR="00736374" w:rsidRPr="00DB4FD3" w:rsidRDefault="00736374" w:rsidP="00736374">
      <w:pPr>
        <w:pStyle w:val="Akapitzlist"/>
        <w:numPr>
          <w:ilvl w:val="1"/>
          <w:numId w:val="27"/>
        </w:numPr>
        <w:jc w:val="both"/>
        <w:rPr>
          <w:rFonts w:asciiTheme="minorHAnsi" w:hAnsiTheme="minorHAnsi"/>
        </w:rPr>
      </w:pPr>
      <w:r w:rsidRPr="00DB4FD3">
        <w:rPr>
          <w:rFonts w:asciiTheme="minorHAnsi" w:hAnsiTheme="minorHAnsi"/>
        </w:rPr>
        <w:t>monitorował prawidłowe działanie usług skonfigurowanych na centrali,</w:t>
      </w:r>
    </w:p>
    <w:p w14:paraId="0CA9CA56" w14:textId="11EA43B9" w:rsidR="006060A7" w:rsidRPr="00DB4FD3" w:rsidRDefault="006060A7" w:rsidP="00C50F66">
      <w:pPr>
        <w:pStyle w:val="Akapitzlist"/>
        <w:numPr>
          <w:ilvl w:val="0"/>
          <w:numId w:val="27"/>
        </w:numPr>
        <w:jc w:val="both"/>
        <w:rPr>
          <w:rFonts w:asciiTheme="minorHAnsi" w:hAnsiTheme="minorHAnsi"/>
        </w:rPr>
      </w:pPr>
      <w:r w:rsidRPr="00DB4FD3">
        <w:rPr>
          <w:rFonts w:asciiTheme="minorHAnsi" w:hAnsiTheme="minorHAnsi"/>
        </w:rPr>
        <w:t xml:space="preserve">Wykonawca rozszerzy ilość posiadanych licencji SIP do </w:t>
      </w:r>
      <w:r w:rsidR="006B58AE" w:rsidRPr="00DB4FD3">
        <w:rPr>
          <w:rFonts w:asciiTheme="minorHAnsi" w:hAnsiTheme="minorHAnsi"/>
        </w:rPr>
        <w:t>4</w:t>
      </w:r>
      <w:r w:rsidRPr="00DB4FD3">
        <w:rPr>
          <w:rFonts w:asciiTheme="minorHAnsi" w:hAnsiTheme="minorHAnsi"/>
        </w:rPr>
        <w:t>00szt.</w:t>
      </w:r>
    </w:p>
    <w:p w14:paraId="247C611E" w14:textId="63FA194F" w:rsidR="00736374" w:rsidRPr="00DB4FD3" w:rsidRDefault="00C50F66" w:rsidP="00C50F66">
      <w:pPr>
        <w:pStyle w:val="Akapitzlist"/>
        <w:numPr>
          <w:ilvl w:val="0"/>
          <w:numId w:val="27"/>
        </w:numPr>
        <w:jc w:val="both"/>
        <w:rPr>
          <w:rFonts w:asciiTheme="minorHAnsi" w:hAnsiTheme="minorHAnsi"/>
        </w:rPr>
      </w:pPr>
      <w:r w:rsidRPr="00DB4FD3">
        <w:rPr>
          <w:rFonts w:asciiTheme="minorHAnsi" w:hAnsiTheme="minorHAnsi"/>
        </w:rPr>
        <w:t>W</w:t>
      </w:r>
      <w:r w:rsidR="00736374" w:rsidRPr="00DB4FD3">
        <w:rPr>
          <w:rFonts w:asciiTheme="minorHAnsi" w:hAnsiTheme="minorHAnsi"/>
        </w:rPr>
        <w:t xml:space="preserve"> przypadku awarii centrali związanej z fizycznym uszkodzeniem, Wykonawca dokona analizy technicznej, wskaże uszkodzone elementy wraz z opisem ich uszkodzenia oraz zaproponuje Zamawiającemu na podstawie oddzielnego zlecenia możliwość zakupu uszkodzonej części. </w:t>
      </w:r>
      <w:r w:rsidR="00E7120C" w:rsidRPr="00DB4FD3">
        <w:rPr>
          <w:rFonts w:asciiTheme="minorHAnsi" w:hAnsiTheme="minorHAnsi"/>
        </w:rPr>
        <w:t xml:space="preserve">Koszty zakupu ponosi Zamawiający. </w:t>
      </w:r>
    </w:p>
    <w:p w14:paraId="52A676DE" w14:textId="6D8801FD" w:rsidR="00736374" w:rsidRPr="00DB4FD3" w:rsidRDefault="00C50F66" w:rsidP="00C50F66">
      <w:pPr>
        <w:pStyle w:val="Akapitzlist"/>
        <w:numPr>
          <w:ilvl w:val="0"/>
          <w:numId w:val="27"/>
        </w:numPr>
        <w:jc w:val="both"/>
        <w:rPr>
          <w:rFonts w:asciiTheme="minorHAnsi" w:hAnsiTheme="minorHAnsi"/>
        </w:rPr>
      </w:pPr>
      <w:r w:rsidRPr="00DB4FD3">
        <w:rPr>
          <w:rFonts w:asciiTheme="minorHAnsi" w:hAnsiTheme="minorHAnsi"/>
        </w:rPr>
        <w:lastRenderedPageBreak/>
        <w:t>W</w:t>
      </w:r>
      <w:r w:rsidR="00736374" w:rsidRPr="00DB4FD3">
        <w:rPr>
          <w:rFonts w:asciiTheme="minorHAnsi" w:hAnsiTheme="minorHAnsi"/>
        </w:rPr>
        <w:t xml:space="preserve"> przypadku konieczności rozbudowy centrali, koszty zakupu </w:t>
      </w:r>
      <w:r w:rsidR="00E7120C" w:rsidRPr="00DB4FD3">
        <w:rPr>
          <w:rFonts w:asciiTheme="minorHAnsi" w:hAnsiTheme="minorHAnsi"/>
        </w:rPr>
        <w:t>nowych</w:t>
      </w:r>
      <w:r w:rsidR="00736374" w:rsidRPr="00DB4FD3">
        <w:rPr>
          <w:rFonts w:asciiTheme="minorHAnsi" w:hAnsiTheme="minorHAnsi"/>
        </w:rPr>
        <w:t xml:space="preserve"> elementów </w:t>
      </w:r>
      <w:r w:rsidR="00E7120C" w:rsidRPr="00DB4FD3">
        <w:rPr>
          <w:rFonts w:asciiTheme="minorHAnsi" w:hAnsiTheme="minorHAnsi"/>
        </w:rPr>
        <w:t xml:space="preserve">lub licencji poniesie Zamawiający. Wykonawca dokona analizy technicznej i wskaże Zamawiającemu konieczne do zakupu elementy/licencje oraz zaproponuje Zamawiającemu na podstawie oddzielnego zlecenia możliwość zakupu </w:t>
      </w:r>
      <w:r w:rsidR="004115F3" w:rsidRPr="00DB4FD3">
        <w:rPr>
          <w:rFonts w:asciiTheme="minorHAnsi" w:hAnsiTheme="minorHAnsi"/>
        </w:rPr>
        <w:t>nowych elementów/licencji</w:t>
      </w:r>
      <w:r w:rsidR="00E7120C" w:rsidRPr="00DB4FD3">
        <w:rPr>
          <w:rFonts w:asciiTheme="minorHAnsi" w:hAnsiTheme="minorHAnsi"/>
        </w:rPr>
        <w:t>. Koszty zakupu ponosi Zamawiający.</w:t>
      </w:r>
    </w:p>
    <w:p w14:paraId="69895A8A" w14:textId="0C6B8704" w:rsidR="00390542" w:rsidRPr="00DB4FD3" w:rsidRDefault="00390542" w:rsidP="00C50F66">
      <w:pPr>
        <w:pStyle w:val="Akapitzlist"/>
        <w:numPr>
          <w:ilvl w:val="0"/>
          <w:numId w:val="27"/>
        </w:numPr>
        <w:jc w:val="both"/>
        <w:rPr>
          <w:rFonts w:asciiTheme="minorHAnsi" w:hAnsiTheme="minorHAnsi"/>
        </w:rPr>
      </w:pPr>
      <w:r w:rsidRPr="00DB4FD3">
        <w:rPr>
          <w:rFonts w:asciiTheme="minorHAnsi" w:hAnsiTheme="minorHAnsi"/>
        </w:rPr>
        <w:t xml:space="preserve">Wykonawca dokona </w:t>
      </w:r>
      <w:r w:rsidR="006E1A14" w:rsidRPr="00DB4FD3">
        <w:rPr>
          <w:rFonts w:asciiTheme="minorHAnsi" w:hAnsiTheme="minorHAnsi"/>
        </w:rPr>
        <w:t>rozbudowy</w:t>
      </w:r>
      <w:r w:rsidRPr="00DB4FD3">
        <w:rPr>
          <w:rFonts w:asciiTheme="minorHAnsi" w:hAnsiTheme="minorHAnsi"/>
        </w:rPr>
        <w:t xml:space="preserve"> centrali </w:t>
      </w:r>
      <w:r w:rsidR="006E1A14" w:rsidRPr="00DB4FD3">
        <w:rPr>
          <w:rFonts w:asciiTheme="minorHAnsi" w:hAnsiTheme="minorHAnsi"/>
        </w:rPr>
        <w:t xml:space="preserve">w taki sposób, aby możliwe było połączenie jej z central a w lokalizacji Rudka i świadczenie wspólnych usług na obu centralach. </w:t>
      </w:r>
    </w:p>
    <w:p w14:paraId="572AFA9D" w14:textId="77777777" w:rsidR="00736374" w:rsidRPr="00DB4FD3" w:rsidRDefault="00736374" w:rsidP="00E7120C">
      <w:pPr>
        <w:pStyle w:val="Akapitzlist"/>
        <w:ind w:left="1440"/>
        <w:jc w:val="both"/>
        <w:rPr>
          <w:rFonts w:asciiTheme="minorHAnsi" w:hAnsiTheme="minorHAnsi"/>
        </w:rPr>
      </w:pPr>
    </w:p>
    <w:p w14:paraId="43D8FCF9" w14:textId="77777777" w:rsidR="000B6D71" w:rsidRPr="00DB4FD3" w:rsidRDefault="000B6D71" w:rsidP="000B6D71">
      <w:pPr>
        <w:pStyle w:val="Akapitzlist"/>
        <w:numPr>
          <w:ilvl w:val="1"/>
          <w:numId w:val="24"/>
        </w:numPr>
        <w:spacing w:after="160" w:line="240" w:lineRule="auto"/>
        <w:jc w:val="both"/>
        <w:rPr>
          <w:rFonts w:asciiTheme="minorHAnsi" w:hAnsiTheme="minorHAnsi"/>
          <w:b/>
          <w:sz w:val="24"/>
        </w:rPr>
      </w:pPr>
      <w:r w:rsidRPr="00DB4FD3">
        <w:rPr>
          <w:rFonts w:asciiTheme="minorHAnsi" w:hAnsiTheme="minorHAnsi"/>
          <w:b/>
          <w:sz w:val="24"/>
        </w:rPr>
        <w:t>Informacje podstawowe dla lokalizacji Rudka</w:t>
      </w:r>
    </w:p>
    <w:p w14:paraId="766DB385" w14:textId="77777777" w:rsidR="000B6D71" w:rsidRPr="00DB4FD3" w:rsidRDefault="000B6D71" w:rsidP="00385A45">
      <w:pPr>
        <w:jc w:val="both"/>
        <w:rPr>
          <w:rFonts w:asciiTheme="minorHAnsi" w:hAnsiTheme="minorHAnsi"/>
          <w:sz w:val="22"/>
          <w:szCs w:val="22"/>
        </w:rPr>
      </w:pPr>
    </w:p>
    <w:p w14:paraId="698CF810" w14:textId="77777777" w:rsidR="000B6D71" w:rsidRPr="00DB4FD3" w:rsidRDefault="000B6D71" w:rsidP="000B6D71">
      <w:pPr>
        <w:jc w:val="both"/>
        <w:rPr>
          <w:rFonts w:asciiTheme="minorHAnsi" w:hAnsiTheme="minorHAnsi" w:cstheme="minorHAnsi"/>
          <w:sz w:val="22"/>
          <w:szCs w:val="22"/>
        </w:rPr>
      </w:pPr>
      <w:r w:rsidRPr="00DB4FD3">
        <w:rPr>
          <w:rFonts w:asciiTheme="minorHAnsi" w:hAnsiTheme="minorHAnsi" w:cstheme="minorHAnsi"/>
          <w:sz w:val="22"/>
          <w:szCs w:val="22"/>
        </w:rPr>
        <w:t xml:space="preserve">Zamawiający posiada obecnie w lokalizacji Rudka centrale telefoniczną: </w:t>
      </w:r>
    </w:p>
    <w:p w14:paraId="60157CAA" w14:textId="77777777" w:rsidR="000B6D71" w:rsidRPr="00DB4FD3" w:rsidRDefault="000B6D71" w:rsidP="000B6D71">
      <w:pPr>
        <w:jc w:val="both"/>
        <w:rPr>
          <w:rFonts w:asciiTheme="minorHAnsi" w:hAnsiTheme="minorHAnsi" w:cstheme="minorHAnsi"/>
          <w:sz w:val="22"/>
          <w:szCs w:val="22"/>
          <w:lang w:val="en-US"/>
        </w:rPr>
      </w:pPr>
      <w:r w:rsidRPr="00DB4FD3">
        <w:rPr>
          <w:rFonts w:asciiTheme="minorHAnsi" w:hAnsiTheme="minorHAnsi" w:cstheme="minorHAnsi"/>
          <w:sz w:val="22"/>
          <w:szCs w:val="22"/>
          <w:lang w:val="en-US"/>
        </w:rPr>
        <w:t xml:space="preserve">- </w:t>
      </w:r>
      <w:r w:rsidR="008E128F" w:rsidRPr="00DB4FD3">
        <w:rPr>
          <w:rFonts w:asciiTheme="minorHAnsi" w:hAnsiTheme="minorHAnsi" w:cstheme="minorHAnsi"/>
          <w:sz w:val="22"/>
          <w:szCs w:val="22"/>
          <w:lang w:val="en-US"/>
        </w:rPr>
        <w:t xml:space="preserve">UNIFY </w:t>
      </w:r>
      <w:proofErr w:type="spellStart"/>
      <w:r w:rsidR="008E128F" w:rsidRPr="00DB4FD3">
        <w:rPr>
          <w:rFonts w:asciiTheme="minorHAnsi" w:hAnsiTheme="minorHAnsi" w:cstheme="minorHAnsi"/>
          <w:sz w:val="22"/>
          <w:szCs w:val="22"/>
          <w:lang w:val="en-US"/>
        </w:rPr>
        <w:t>OpenScape</w:t>
      </w:r>
      <w:proofErr w:type="spellEnd"/>
      <w:r w:rsidR="008E128F" w:rsidRPr="00DB4FD3">
        <w:rPr>
          <w:rFonts w:asciiTheme="minorHAnsi" w:hAnsiTheme="minorHAnsi" w:cstheme="minorHAnsi"/>
          <w:sz w:val="22"/>
          <w:szCs w:val="22"/>
          <w:lang w:val="en-US"/>
        </w:rPr>
        <w:t xml:space="preserve"> Business X8 Base BOX, SN: HN20369849</w:t>
      </w:r>
    </w:p>
    <w:p w14:paraId="335C7374" w14:textId="77777777" w:rsidR="008E128F" w:rsidRPr="00DB4FD3" w:rsidRDefault="008E128F" w:rsidP="000B6D71">
      <w:pPr>
        <w:jc w:val="both"/>
        <w:rPr>
          <w:rFonts w:asciiTheme="minorHAnsi" w:hAnsiTheme="minorHAnsi" w:cstheme="minorHAnsi"/>
          <w:sz w:val="22"/>
          <w:szCs w:val="22"/>
          <w:lang w:val="en-US"/>
        </w:rPr>
      </w:pPr>
    </w:p>
    <w:p w14:paraId="7CC5FFFB" w14:textId="04074597" w:rsidR="000B6D71" w:rsidRPr="00DB4FD3" w:rsidRDefault="008E128F" w:rsidP="008E128F">
      <w:pPr>
        <w:pStyle w:val="Akapitzlist"/>
        <w:numPr>
          <w:ilvl w:val="0"/>
          <w:numId w:val="25"/>
        </w:numPr>
        <w:jc w:val="both"/>
        <w:rPr>
          <w:rFonts w:asciiTheme="minorHAnsi" w:hAnsiTheme="minorHAnsi" w:cstheme="minorHAnsi"/>
        </w:rPr>
      </w:pPr>
      <w:r w:rsidRPr="00DB4FD3">
        <w:rPr>
          <w:rFonts w:asciiTheme="minorHAnsi" w:hAnsiTheme="minorHAnsi" w:cstheme="minorHAnsi"/>
        </w:rPr>
        <w:t>D</w:t>
      </w:r>
      <w:r w:rsidR="000B6D71" w:rsidRPr="00DB4FD3">
        <w:rPr>
          <w:rFonts w:asciiTheme="minorHAnsi" w:hAnsiTheme="minorHAnsi" w:cstheme="minorHAnsi"/>
        </w:rPr>
        <w:t xml:space="preserve">o centrali wchodzi </w:t>
      </w:r>
      <w:r w:rsidR="009F1530" w:rsidRPr="00DB4FD3">
        <w:rPr>
          <w:rFonts w:asciiTheme="minorHAnsi" w:hAnsiTheme="minorHAnsi" w:cstheme="minorHAnsi"/>
        </w:rPr>
        <w:t>7</w:t>
      </w:r>
      <w:r w:rsidR="000B6D71" w:rsidRPr="00DB4FD3">
        <w:rPr>
          <w:rFonts w:asciiTheme="minorHAnsi" w:hAnsiTheme="minorHAnsi" w:cstheme="minorHAnsi"/>
        </w:rPr>
        <w:t xml:space="preserve"> linii miejskich, bez łącza PRA</w:t>
      </w:r>
      <w:r w:rsidR="00736374" w:rsidRPr="00DB4FD3">
        <w:rPr>
          <w:rFonts w:asciiTheme="minorHAnsi" w:hAnsiTheme="minorHAnsi" w:cstheme="minorHAnsi"/>
        </w:rPr>
        <w:t>.</w:t>
      </w:r>
    </w:p>
    <w:p w14:paraId="52FA2E07" w14:textId="77777777" w:rsidR="000B6D71" w:rsidRPr="00DB4FD3" w:rsidRDefault="008E128F" w:rsidP="008E128F">
      <w:pPr>
        <w:pStyle w:val="Akapitzlist"/>
        <w:numPr>
          <w:ilvl w:val="0"/>
          <w:numId w:val="25"/>
        </w:numPr>
        <w:jc w:val="both"/>
        <w:rPr>
          <w:rFonts w:asciiTheme="minorHAnsi" w:hAnsiTheme="minorHAnsi" w:cstheme="minorHAnsi"/>
        </w:rPr>
      </w:pPr>
      <w:r w:rsidRPr="00DB4FD3">
        <w:rPr>
          <w:rFonts w:asciiTheme="minorHAnsi" w:hAnsiTheme="minorHAnsi" w:cstheme="minorHAnsi"/>
        </w:rPr>
        <w:t>Z</w:t>
      </w:r>
      <w:r w:rsidR="000B6D71" w:rsidRPr="00DB4FD3">
        <w:rPr>
          <w:rFonts w:asciiTheme="minorHAnsi" w:hAnsiTheme="minorHAnsi" w:cstheme="minorHAnsi"/>
        </w:rPr>
        <w:t xml:space="preserve"> centrali wychodzi 80 numerów analogowych (TDM), centrala posiada licencje na 80 numerów</w:t>
      </w:r>
      <w:r w:rsidR="00736374" w:rsidRPr="00DB4FD3">
        <w:rPr>
          <w:rFonts w:asciiTheme="minorHAnsi" w:hAnsiTheme="minorHAnsi" w:cstheme="minorHAnsi"/>
        </w:rPr>
        <w:t>.</w:t>
      </w:r>
    </w:p>
    <w:p w14:paraId="62C4A778" w14:textId="016DBCCF" w:rsidR="000B6D71" w:rsidRPr="00DB4FD3" w:rsidRDefault="008E128F" w:rsidP="008E128F">
      <w:pPr>
        <w:pStyle w:val="Akapitzlist"/>
        <w:numPr>
          <w:ilvl w:val="0"/>
          <w:numId w:val="25"/>
        </w:numPr>
        <w:jc w:val="both"/>
        <w:rPr>
          <w:rFonts w:asciiTheme="minorHAnsi" w:hAnsiTheme="minorHAnsi" w:cstheme="minorHAnsi"/>
        </w:rPr>
      </w:pPr>
      <w:r w:rsidRPr="00DB4FD3">
        <w:rPr>
          <w:rFonts w:asciiTheme="minorHAnsi" w:hAnsiTheme="minorHAnsi" w:cstheme="minorHAnsi"/>
        </w:rPr>
        <w:t>D</w:t>
      </w:r>
      <w:r w:rsidR="000B6D71" w:rsidRPr="00DB4FD3">
        <w:rPr>
          <w:rFonts w:asciiTheme="minorHAnsi" w:hAnsiTheme="minorHAnsi" w:cstheme="minorHAnsi"/>
        </w:rPr>
        <w:t xml:space="preserve">o centrali podłączone są 2 bramki GSM, bramki podłączone są jako linie </w:t>
      </w:r>
      <w:r w:rsidRPr="00DB4FD3">
        <w:rPr>
          <w:rFonts w:asciiTheme="minorHAnsi" w:hAnsiTheme="minorHAnsi" w:cstheme="minorHAnsi"/>
        </w:rPr>
        <w:t xml:space="preserve">miejskie. Konfiguracja zrobiona jest w taki sposób, że </w:t>
      </w:r>
      <w:r w:rsidR="000B6D71" w:rsidRPr="00DB4FD3">
        <w:rPr>
          <w:rFonts w:asciiTheme="minorHAnsi" w:hAnsiTheme="minorHAnsi" w:cstheme="minorHAnsi"/>
        </w:rPr>
        <w:t xml:space="preserve">aby wyjść </w:t>
      </w:r>
      <w:r w:rsidRPr="00DB4FD3">
        <w:rPr>
          <w:rFonts w:asciiTheme="minorHAnsi" w:hAnsiTheme="minorHAnsi" w:cstheme="minorHAnsi"/>
        </w:rPr>
        <w:t xml:space="preserve">połączeniem z </w:t>
      </w:r>
      <w:r w:rsidR="000B6D71" w:rsidRPr="00DB4FD3">
        <w:rPr>
          <w:rFonts w:asciiTheme="minorHAnsi" w:hAnsiTheme="minorHAnsi" w:cstheme="minorHAnsi"/>
        </w:rPr>
        <w:t>wewnątrz</w:t>
      </w:r>
      <w:r w:rsidRPr="00DB4FD3">
        <w:rPr>
          <w:rFonts w:asciiTheme="minorHAnsi" w:hAnsiTheme="minorHAnsi" w:cstheme="minorHAnsi"/>
        </w:rPr>
        <w:t xml:space="preserve"> szpitala  na numer </w:t>
      </w:r>
      <w:r w:rsidR="000B6D71" w:rsidRPr="00DB4FD3">
        <w:rPr>
          <w:rFonts w:asciiTheme="minorHAnsi" w:hAnsiTheme="minorHAnsi" w:cstheme="minorHAnsi"/>
        </w:rPr>
        <w:t>komórk</w:t>
      </w:r>
      <w:r w:rsidRPr="00DB4FD3">
        <w:rPr>
          <w:rFonts w:asciiTheme="minorHAnsi" w:hAnsiTheme="minorHAnsi" w:cstheme="minorHAnsi"/>
        </w:rPr>
        <w:t xml:space="preserve">owy </w:t>
      </w:r>
      <w:r w:rsidR="000B6D71" w:rsidRPr="00DB4FD3">
        <w:rPr>
          <w:rFonts w:asciiTheme="minorHAnsi" w:hAnsiTheme="minorHAnsi" w:cstheme="minorHAnsi"/>
        </w:rPr>
        <w:t xml:space="preserve">to </w:t>
      </w:r>
      <w:r w:rsidRPr="00DB4FD3">
        <w:rPr>
          <w:rFonts w:asciiTheme="minorHAnsi" w:hAnsiTheme="minorHAnsi" w:cstheme="minorHAnsi"/>
        </w:rPr>
        <w:t xml:space="preserve">połączenie przekierowane jest na jedną z dwóch bramek GSM, natomiast </w:t>
      </w:r>
      <w:r w:rsidR="000B6D71" w:rsidRPr="00DB4FD3">
        <w:rPr>
          <w:rFonts w:asciiTheme="minorHAnsi" w:hAnsiTheme="minorHAnsi" w:cstheme="minorHAnsi"/>
        </w:rPr>
        <w:t xml:space="preserve">jeśli </w:t>
      </w:r>
      <w:r w:rsidRPr="00DB4FD3">
        <w:rPr>
          <w:rFonts w:asciiTheme="minorHAnsi" w:hAnsiTheme="minorHAnsi" w:cstheme="minorHAnsi"/>
        </w:rPr>
        <w:t xml:space="preserve">ktoś wykonuje połączenie z numeru komórkowego na numer stacjonarny szpitala to rozmowa zostaje przekierowana na </w:t>
      </w:r>
      <w:r w:rsidR="000B6D71" w:rsidRPr="00DB4FD3">
        <w:rPr>
          <w:rFonts w:asciiTheme="minorHAnsi" w:hAnsiTheme="minorHAnsi" w:cstheme="minorHAnsi"/>
        </w:rPr>
        <w:t>numer centrali (</w:t>
      </w:r>
      <w:r w:rsidRPr="00DB4FD3">
        <w:rPr>
          <w:rFonts w:asciiTheme="minorHAnsi" w:hAnsiTheme="minorHAnsi" w:cstheme="minorHAnsi"/>
        </w:rPr>
        <w:t xml:space="preserve">połączenie </w:t>
      </w:r>
      <w:r w:rsidR="000B6D71" w:rsidRPr="00DB4FD3">
        <w:rPr>
          <w:rFonts w:asciiTheme="minorHAnsi" w:hAnsiTheme="minorHAnsi" w:cstheme="minorHAnsi"/>
        </w:rPr>
        <w:t>odbiera portier lub można wybrać tonowo nr wew</w:t>
      </w:r>
      <w:r w:rsidRPr="00DB4FD3">
        <w:rPr>
          <w:rFonts w:asciiTheme="minorHAnsi" w:hAnsiTheme="minorHAnsi" w:cstheme="minorHAnsi"/>
        </w:rPr>
        <w:t>nętrzny</w:t>
      </w:r>
      <w:r w:rsidR="000B6D71" w:rsidRPr="00DB4FD3">
        <w:rPr>
          <w:rFonts w:asciiTheme="minorHAnsi" w:hAnsiTheme="minorHAnsi" w:cstheme="minorHAnsi"/>
        </w:rPr>
        <w:t>).</w:t>
      </w:r>
      <w:r w:rsidR="00015F85" w:rsidRPr="00DB4FD3">
        <w:rPr>
          <w:rFonts w:asciiTheme="minorHAnsi" w:hAnsiTheme="minorHAnsi" w:cstheme="minorHAnsi"/>
        </w:rPr>
        <w:t xml:space="preserve"> Bramki GSM nie będą podlegały przeniesieniu do puli Wykonawcy, Zamawiający planuje wypowiedzieć na nie umowę z obecnym Operatorem. </w:t>
      </w:r>
    </w:p>
    <w:p w14:paraId="2D599A22" w14:textId="77777777" w:rsidR="008E128F" w:rsidRPr="00DB4FD3" w:rsidRDefault="008E128F" w:rsidP="008E128F">
      <w:pPr>
        <w:pStyle w:val="Akapitzlist"/>
        <w:numPr>
          <w:ilvl w:val="0"/>
          <w:numId w:val="25"/>
        </w:numPr>
        <w:jc w:val="both"/>
        <w:rPr>
          <w:rFonts w:asciiTheme="minorHAnsi" w:hAnsiTheme="minorHAnsi" w:cstheme="minorHAnsi"/>
        </w:rPr>
      </w:pPr>
      <w:r w:rsidRPr="00DB4FD3">
        <w:rPr>
          <w:rFonts w:asciiTheme="minorHAnsi" w:hAnsiTheme="minorHAnsi" w:cstheme="minorHAnsi"/>
        </w:rPr>
        <w:t>C</w:t>
      </w:r>
      <w:r w:rsidR="000B6D71" w:rsidRPr="00DB4FD3">
        <w:rPr>
          <w:rFonts w:asciiTheme="minorHAnsi" w:hAnsiTheme="minorHAnsi" w:cstheme="minorHAnsi"/>
        </w:rPr>
        <w:t>entral</w:t>
      </w:r>
      <w:r w:rsidRPr="00DB4FD3">
        <w:rPr>
          <w:rFonts w:asciiTheme="minorHAnsi" w:hAnsiTheme="minorHAnsi" w:cstheme="minorHAnsi"/>
        </w:rPr>
        <w:t>a</w:t>
      </w:r>
      <w:r w:rsidR="000B6D71" w:rsidRPr="00DB4FD3">
        <w:rPr>
          <w:rFonts w:asciiTheme="minorHAnsi" w:hAnsiTheme="minorHAnsi" w:cstheme="minorHAnsi"/>
        </w:rPr>
        <w:t xml:space="preserve"> </w:t>
      </w:r>
      <w:r w:rsidRPr="00DB4FD3">
        <w:rPr>
          <w:rFonts w:asciiTheme="minorHAnsi" w:hAnsiTheme="minorHAnsi" w:cstheme="minorHAnsi"/>
        </w:rPr>
        <w:t xml:space="preserve">ma </w:t>
      </w:r>
      <w:r w:rsidR="000B6D71" w:rsidRPr="00DB4FD3">
        <w:rPr>
          <w:rFonts w:asciiTheme="minorHAnsi" w:hAnsiTheme="minorHAnsi" w:cstheme="minorHAnsi"/>
        </w:rPr>
        <w:t xml:space="preserve">10 licencji </w:t>
      </w:r>
      <w:proofErr w:type="spellStart"/>
      <w:r w:rsidRPr="00DB4FD3">
        <w:rPr>
          <w:rFonts w:asciiTheme="minorHAnsi" w:hAnsiTheme="minorHAnsi" w:cstheme="minorHAnsi"/>
        </w:rPr>
        <w:t>S</w:t>
      </w:r>
      <w:r w:rsidR="000B6D71" w:rsidRPr="00DB4FD3">
        <w:rPr>
          <w:rFonts w:asciiTheme="minorHAnsi" w:hAnsiTheme="minorHAnsi" w:cstheme="minorHAnsi"/>
        </w:rPr>
        <w:t>ip</w:t>
      </w:r>
      <w:proofErr w:type="spellEnd"/>
      <w:r w:rsidR="000B6D71" w:rsidRPr="00DB4FD3">
        <w:rPr>
          <w:rFonts w:asciiTheme="minorHAnsi" w:hAnsiTheme="minorHAnsi" w:cstheme="minorHAnsi"/>
        </w:rPr>
        <w:t>/</w:t>
      </w:r>
      <w:proofErr w:type="spellStart"/>
      <w:r w:rsidR="000B6D71" w:rsidRPr="00DB4FD3">
        <w:rPr>
          <w:rFonts w:asciiTheme="minorHAnsi" w:hAnsiTheme="minorHAnsi" w:cstheme="minorHAnsi"/>
        </w:rPr>
        <w:t>Trun</w:t>
      </w:r>
      <w:proofErr w:type="spellEnd"/>
      <w:r w:rsidR="000B6D71" w:rsidRPr="00DB4FD3">
        <w:rPr>
          <w:rFonts w:asciiTheme="minorHAnsi" w:hAnsiTheme="minorHAnsi" w:cstheme="minorHAnsi"/>
        </w:rPr>
        <w:t xml:space="preserve">, które są </w:t>
      </w:r>
      <w:r w:rsidRPr="00DB4FD3">
        <w:rPr>
          <w:rFonts w:asciiTheme="minorHAnsi" w:hAnsiTheme="minorHAnsi" w:cstheme="minorHAnsi"/>
        </w:rPr>
        <w:t>niewykorzystywane</w:t>
      </w:r>
      <w:r w:rsidR="000B6D71" w:rsidRPr="00DB4FD3">
        <w:rPr>
          <w:rFonts w:asciiTheme="minorHAnsi" w:hAnsiTheme="minorHAnsi" w:cstheme="minorHAnsi"/>
        </w:rPr>
        <w:t>.</w:t>
      </w:r>
    </w:p>
    <w:p w14:paraId="617AE7A3" w14:textId="77777777" w:rsidR="008E128F" w:rsidRPr="00DB4FD3" w:rsidRDefault="008E128F" w:rsidP="000B6D71">
      <w:pPr>
        <w:pStyle w:val="Akapitzlist"/>
        <w:numPr>
          <w:ilvl w:val="0"/>
          <w:numId w:val="25"/>
        </w:numPr>
        <w:jc w:val="both"/>
        <w:rPr>
          <w:rFonts w:asciiTheme="minorHAnsi" w:hAnsiTheme="minorHAnsi" w:cstheme="minorHAnsi"/>
        </w:rPr>
      </w:pPr>
      <w:r w:rsidRPr="00DB4FD3">
        <w:rPr>
          <w:rFonts w:asciiTheme="minorHAnsi" w:hAnsiTheme="minorHAnsi" w:cstheme="minorHAnsi"/>
        </w:rPr>
        <w:t xml:space="preserve">Z </w:t>
      </w:r>
      <w:r w:rsidR="000B6D71" w:rsidRPr="00DB4FD3">
        <w:rPr>
          <w:rFonts w:asciiTheme="minorHAnsi" w:hAnsiTheme="minorHAnsi" w:cstheme="minorHAnsi"/>
        </w:rPr>
        <w:t xml:space="preserve">centrali wychodzi 20 numerów wewnętrznych po </w:t>
      </w:r>
      <w:proofErr w:type="spellStart"/>
      <w:r w:rsidRPr="00DB4FD3">
        <w:rPr>
          <w:rFonts w:asciiTheme="minorHAnsi" w:hAnsiTheme="minorHAnsi" w:cstheme="minorHAnsi"/>
        </w:rPr>
        <w:t>WiFi</w:t>
      </w:r>
      <w:proofErr w:type="spellEnd"/>
      <w:r w:rsidR="000B6D71" w:rsidRPr="00DB4FD3">
        <w:rPr>
          <w:rFonts w:asciiTheme="minorHAnsi" w:hAnsiTheme="minorHAnsi" w:cstheme="minorHAnsi"/>
        </w:rPr>
        <w:t xml:space="preserve"> obsługiwanych przez 20 słuchawek WL3.</w:t>
      </w:r>
    </w:p>
    <w:p w14:paraId="43153786" w14:textId="249AC26B" w:rsidR="000B6D71" w:rsidRPr="00DB4FD3" w:rsidRDefault="008E128F" w:rsidP="000B6D71">
      <w:pPr>
        <w:pStyle w:val="Akapitzlist"/>
        <w:numPr>
          <w:ilvl w:val="0"/>
          <w:numId w:val="25"/>
        </w:numPr>
        <w:jc w:val="both"/>
        <w:rPr>
          <w:rFonts w:asciiTheme="minorHAnsi" w:hAnsiTheme="minorHAnsi" w:cstheme="minorHAnsi"/>
        </w:rPr>
      </w:pPr>
      <w:r w:rsidRPr="00DB4FD3">
        <w:rPr>
          <w:rFonts w:asciiTheme="minorHAnsi" w:hAnsiTheme="minorHAnsi" w:cstheme="minorHAnsi"/>
        </w:rPr>
        <w:t>Z</w:t>
      </w:r>
      <w:r w:rsidR="000B6D71" w:rsidRPr="00DB4FD3">
        <w:rPr>
          <w:rFonts w:asciiTheme="minorHAnsi" w:hAnsiTheme="minorHAnsi" w:cstheme="minorHAnsi"/>
        </w:rPr>
        <w:t xml:space="preserve"> centrali wychodz</w:t>
      </w:r>
      <w:r w:rsidRPr="00DB4FD3">
        <w:rPr>
          <w:rFonts w:asciiTheme="minorHAnsi" w:hAnsiTheme="minorHAnsi" w:cstheme="minorHAnsi"/>
        </w:rPr>
        <w:t>ą</w:t>
      </w:r>
      <w:r w:rsidR="000B6D71" w:rsidRPr="00DB4FD3">
        <w:rPr>
          <w:rFonts w:asciiTheme="minorHAnsi" w:hAnsiTheme="minorHAnsi" w:cstheme="minorHAnsi"/>
        </w:rPr>
        <w:t xml:space="preserve"> 4 </w:t>
      </w:r>
      <w:r w:rsidRPr="00DB4FD3">
        <w:rPr>
          <w:rFonts w:asciiTheme="minorHAnsi" w:hAnsiTheme="minorHAnsi" w:cstheme="minorHAnsi"/>
        </w:rPr>
        <w:t xml:space="preserve">numery dla </w:t>
      </w:r>
      <w:r w:rsidR="000B6D71" w:rsidRPr="00DB4FD3">
        <w:rPr>
          <w:rFonts w:asciiTheme="minorHAnsi" w:hAnsiTheme="minorHAnsi" w:cstheme="minorHAnsi"/>
        </w:rPr>
        <w:t>telefon</w:t>
      </w:r>
      <w:r w:rsidRPr="00DB4FD3">
        <w:rPr>
          <w:rFonts w:asciiTheme="minorHAnsi" w:hAnsiTheme="minorHAnsi" w:cstheme="minorHAnsi"/>
        </w:rPr>
        <w:t xml:space="preserve">ów </w:t>
      </w:r>
      <w:r w:rsidR="000B6D71" w:rsidRPr="00DB4FD3">
        <w:rPr>
          <w:rFonts w:asciiTheme="minorHAnsi" w:hAnsiTheme="minorHAnsi" w:cstheme="minorHAnsi"/>
        </w:rPr>
        <w:t>systemow</w:t>
      </w:r>
      <w:r w:rsidRPr="00DB4FD3">
        <w:rPr>
          <w:rFonts w:asciiTheme="minorHAnsi" w:hAnsiTheme="minorHAnsi" w:cstheme="minorHAnsi"/>
        </w:rPr>
        <w:t xml:space="preserve">ych. Licencja centrali pozwala na podłączenie jeszcze 11-tu takich telefonów. Licencja ta jest wymienna na numery połączone przez </w:t>
      </w:r>
      <w:proofErr w:type="spellStart"/>
      <w:r w:rsidRPr="00DB4FD3">
        <w:rPr>
          <w:rFonts w:asciiTheme="minorHAnsi" w:hAnsiTheme="minorHAnsi" w:cstheme="minorHAnsi"/>
        </w:rPr>
        <w:t>WiFi</w:t>
      </w:r>
      <w:proofErr w:type="spellEnd"/>
      <w:r w:rsidRPr="00DB4FD3">
        <w:rPr>
          <w:rFonts w:asciiTheme="minorHAnsi" w:hAnsiTheme="minorHAnsi" w:cstheme="minorHAnsi"/>
        </w:rPr>
        <w:t xml:space="preserve">. </w:t>
      </w:r>
    </w:p>
    <w:p w14:paraId="6021366C" w14:textId="77777777" w:rsidR="008E1977" w:rsidRPr="00DB4FD3" w:rsidRDefault="008E1977" w:rsidP="008E1977">
      <w:pPr>
        <w:pStyle w:val="Akapitzlist"/>
        <w:jc w:val="both"/>
        <w:rPr>
          <w:rFonts w:asciiTheme="minorHAnsi" w:hAnsiTheme="minorHAnsi" w:cstheme="minorHAnsi"/>
        </w:rPr>
      </w:pPr>
    </w:p>
    <w:p w14:paraId="37F361E3" w14:textId="77777777" w:rsidR="00E7120C" w:rsidRPr="00DB4FD3" w:rsidRDefault="00E7120C" w:rsidP="00E7120C">
      <w:pPr>
        <w:pStyle w:val="Akapitzlist"/>
        <w:numPr>
          <w:ilvl w:val="1"/>
          <w:numId w:val="24"/>
        </w:numPr>
        <w:spacing w:after="160" w:line="240" w:lineRule="auto"/>
        <w:jc w:val="both"/>
        <w:rPr>
          <w:rFonts w:asciiTheme="minorHAnsi" w:hAnsiTheme="minorHAnsi"/>
          <w:b/>
          <w:sz w:val="24"/>
        </w:rPr>
      </w:pPr>
      <w:r w:rsidRPr="00DB4FD3">
        <w:rPr>
          <w:rFonts w:asciiTheme="minorHAnsi" w:hAnsiTheme="minorHAnsi"/>
          <w:b/>
          <w:sz w:val="24"/>
        </w:rPr>
        <w:t>Wymagania w zakresie centrali w lokalizacji Rudka</w:t>
      </w:r>
    </w:p>
    <w:p w14:paraId="0EFF04AE" w14:textId="77777777" w:rsidR="00E7120C" w:rsidRPr="00DB4FD3" w:rsidRDefault="00E7120C" w:rsidP="000B6D71">
      <w:pPr>
        <w:spacing w:after="160"/>
        <w:jc w:val="both"/>
        <w:rPr>
          <w:rFonts w:asciiTheme="minorHAnsi" w:hAnsiTheme="minorHAnsi"/>
        </w:rPr>
      </w:pPr>
    </w:p>
    <w:p w14:paraId="68633810" w14:textId="77777777" w:rsidR="00E7120C" w:rsidRPr="00DB4FD3" w:rsidRDefault="00E7120C" w:rsidP="00E7120C">
      <w:pPr>
        <w:pStyle w:val="Akapitzlist"/>
        <w:numPr>
          <w:ilvl w:val="0"/>
          <w:numId w:val="17"/>
        </w:numPr>
        <w:spacing w:after="0" w:line="240" w:lineRule="auto"/>
        <w:jc w:val="both"/>
        <w:rPr>
          <w:rFonts w:asciiTheme="minorHAnsi" w:hAnsiTheme="minorHAnsi"/>
        </w:rPr>
      </w:pPr>
      <w:r w:rsidRPr="00DB4FD3">
        <w:rPr>
          <w:rFonts w:asciiTheme="minorHAnsi" w:hAnsiTheme="minorHAnsi"/>
        </w:rPr>
        <w:t xml:space="preserve">Wykonawca w ramach realizacji zamówienia będzie serwisował centralę </w:t>
      </w:r>
      <w:r w:rsidRPr="00DB4FD3">
        <w:rPr>
          <w:rFonts w:asciiTheme="minorHAnsi" w:hAnsiTheme="minorHAnsi" w:cstheme="minorHAnsi"/>
        </w:rPr>
        <w:t xml:space="preserve">UNIFY </w:t>
      </w:r>
      <w:proofErr w:type="spellStart"/>
      <w:r w:rsidRPr="00DB4FD3">
        <w:rPr>
          <w:rFonts w:asciiTheme="minorHAnsi" w:hAnsiTheme="minorHAnsi" w:cstheme="minorHAnsi"/>
        </w:rPr>
        <w:t>OpenScape</w:t>
      </w:r>
      <w:proofErr w:type="spellEnd"/>
      <w:r w:rsidRPr="00DB4FD3">
        <w:rPr>
          <w:rFonts w:asciiTheme="minorHAnsi" w:hAnsiTheme="minorHAnsi" w:cstheme="minorHAnsi"/>
        </w:rPr>
        <w:t xml:space="preserve"> Business X8 Base BOX, SN: HN20369849 w tym:</w:t>
      </w:r>
    </w:p>
    <w:p w14:paraId="416AA823" w14:textId="77777777" w:rsidR="00E7120C" w:rsidRPr="00DB4FD3" w:rsidRDefault="00E7120C" w:rsidP="00E7120C">
      <w:pPr>
        <w:pStyle w:val="Akapitzlist"/>
        <w:numPr>
          <w:ilvl w:val="1"/>
          <w:numId w:val="17"/>
        </w:numPr>
        <w:jc w:val="both"/>
        <w:rPr>
          <w:rFonts w:asciiTheme="minorHAnsi" w:hAnsiTheme="minorHAnsi"/>
        </w:rPr>
      </w:pPr>
      <w:r w:rsidRPr="00DB4FD3">
        <w:rPr>
          <w:rFonts w:asciiTheme="minorHAnsi" w:hAnsiTheme="minorHAnsi"/>
        </w:rPr>
        <w:t>dbał o prawidłową jej konfigurację,</w:t>
      </w:r>
    </w:p>
    <w:p w14:paraId="33C116E4" w14:textId="77777777" w:rsidR="00E7120C" w:rsidRPr="00DB4FD3" w:rsidRDefault="00E7120C" w:rsidP="00E7120C">
      <w:pPr>
        <w:pStyle w:val="Akapitzlist"/>
        <w:numPr>
          <w:ilvl w:val="1"/>
          <w:numId w:val="17"/>
        </w:numPr>
        <w:jc w:val="both"/>
        <w:rPr>
          <w:rFonts w:asciiTheme="minorHAnsi" w:hAnsiTheme="minorHAnsi"/>
        </w:rPr>
      </w:pPr>
      <w:r w:rsidRPr="00DB4FD3">
        <w:rPr>
          <w:rFonts w:asciiTheme="minorHAnsi" w:hAnsiTheme="minorHAnsi"/>
        </w:rPr>
        <w:t>wykonywał backupy i wgrywał aktualizacje oprogramowania centrali,</w:t>
      </w:r>
    </w:p>
    <w:p w14:paraId="1197E9F2" w14:textId="77777777" w:rsidR="00E7120C" w:rsidRPr="00DB4FD3" w:rsidRDefault="00E7120C" w:rsidP="00E7120C">
      <w:pPr>
        <w:pStyle w:val="Akapitzlist"/>
        <w:numPr>
          <w:ilvl w:val="1"/>
          <w:numId w:val="17"/>
        </w:numPr>
        <w:jc w:val="both"/>
        <w:rPr>
          <w:rFonts w:asciiTheme="minorHAnsi" w:hAnsiTheme="minorHAnsi"/>
        </w:rPr>
      </w:pPr>
      <w:r w:rsidRPr="00DB4FD3">
        <w:rPr>
          <w:rFonts w:asciiTheme="minorHAnsi" w:hAnsiTheme="minorHAnsi"/>
        </w:rPr>
        <w:t>wspierał Zamawiającego w zakresie konfiguracji centrali,</w:t>
      </w:r>
    </w:p>
    <w:p w14:paraId="0BF69679" w14:textId="77777777" w:rsidR="00E7120C" w:rsidRPr="00DB4FD3" w:rsidRDefault="00E7120C" w:rsidP="00E7120C">
      <w:pPr>
        <w:pStyle w:val="Akapitzlist"/>
        <w:numPr>
          <w:ilvl w:val="1"/>
          <w:numId w:val="17"/>
        </w:numPr>
        <w:jc w:val="both"/>
        <w:rPr>
          <w:rFonts w:asciiTheme="minorHAnsi" w:hAnsiTheme="minorHAnsi"/>
        </w:rPr>
      </w:pPr>
      <w:r w:rsidRPr="00DB4FD3">
        <w:rPr>
          <w:rFonts w:asciiTheme="minorHAnsi" w:hAnsiTheme="minorHAnsi"/>
        </w:rPr>
        <w:t>dokonywał przeglądów okresowych,</w:t>
      </w:r>
    </w:p>
    <w:p w14:paraId="0DF76438" w14:textId="77777777" w:rsidR="00E7120C" w:rsidRPr="00DB4FD3" w:rsidRDefault="00E7120C" w:rsidP="00E7120C">
      <w:pPr>
        <w:pStyle w:val="Akapitzlist"/>
        <w:numPr>
          <w:ilvl w:val="1"/>
          <w:numId w:val="17"/>
        </w:numPr>
        <w:jc w:val="both"/>
        <w:rPr>
          <w:rFonts w:asciiTheme="minorHAnsi" w:hAnsiTheme="minorHAnsi"/>
        </w:rPr>
      </w:pPr>
      <w:r w:rsidRPr="00DB4FD3">
        <w:rPr>
          <w:rFonts w:asciiTheme="minorHAnsi" w:hAnsiTheme="minorHAnsi"/>
        </w:rPr>
        <w:t>monitorował prawidłowe działanie usług skonfigurowanych na centrali,</w:t>
      </w:r>
    </w:p>
    <w:p w14:paraId="66CC7E06" w14:textId="2F56DD60" w:rsidR="00E7120C" w:rsidRPr="00DB4FD3" w:rsidRDefault="00C50F66" w:rsidP="00C50F66">
      <w:pPr>
        <w:pStyle w:val="Akapitzlist"/>
        <w:numPr>
          <w:ilvl w:val="0"/>
          <w:numId w:val="17"/>
        </w:numPr>
        <w:spacing w:after="0" w:line="240" w:lineRule="auto"/>
        <w:jc w:val="both"/>
        <w:rPr>
          <w:rFonts w:asciiTheme="minorHAnsi" w:hAnsiTheme="minorHAnsi"/>
        </w:rPr>
      </w:pPr>
      <w:r w:rsidRPr="00DB4FD3">
        <w:rPr>
          <w:rFonts w:asciiTheme="minorHAnsi" w:hAnsiTheme="minorHAnsi"/>
        </w:rPr>
        <w:t>W</w:t>
      </w:r>
      <w:r w:rsidR="00E7120C" w:rsidRPr="00DB4FD3">
        <w:rPr>
          <w:rFonts w:asciiTheme="minorHAnsi" w:hAnsiTheme="minorHAnsi"/>
        </w:rPr>
        <w:t xml:space="preserve"> przypadku awarii centrali związanej z fizycznym uszkodzeniem, Wykonawca dokona analizy technicznej, wskaże uszkodzone elementy wraz z opisem ich uszkodzenia oraz zaproponuje Zamawiającemu na podstawie oddzielnego zlecenia możliwość zakupu uszkodzonej części. Koszty zakupu ponosi Zamawiający. </w:t>
      </w:r>
    </w:p>
    <w:p w14:paraId="4E0BA989" w14:textId="388B0F80" w:rsidR="00E7120C" w:rsidRPr="00DB4FD3" w:rsidRDefault="00C50F66" w:rsidP="00C50F66">
      <w:pPr>
        <w:pStyle w:val="Akapitzlist"/>
        <w:numPr>
          <w:ilvl w:val="0"/>
          <w:numId w:val="17"/>
        </w:numPr>
        <w:spacing w:after="0" w:line="240" w:lineRule="auto"/>
        <w:jc w:val="both"/>
        <w:rPr>
          <w:rFonts w:asciiTheme="minorHAnsi" w:hAnsiTheme="minorHAnsi"/>
        </w:rPr>
      </w:pPr>
      <w:r w:rsidRPr="00DB4FD3">
        <w:rPr>
          <w:rFonts w:asciiTheme="minorHAnsi" w:hAnsiTheme="minorHAnsi"/>
        </w:rPr>
        <w:t>W</w:t>
      </w:r>
      <w:r w:rsidR="00E7120C" w:rsidRPr="00DB4FD3">
        <w:rPr>
          <w:rFonts w:asciiTheme="minorHAnsi" w:hAnsiTheme="minorHAnsi"/>
        </w:rPr>
        <w:t xml:space="preserve"> przypadku konieczności rozbudowy centrali, koszty zakupu nowych elementów lub licencji poniesie Zamawiający. Wykonawca dokona analizy technicznej i wskaże Zamawiającemu konieczne do zakupu elementy/licencje oraz zaproponuje Zamawiającemu na podstawie </w:t>
      </w:r>
      <w:r w:rsidR="00E7120C" w:rsidRPr="00DB4FD3">
        <w:rPr>
          <w:rFonts w:asciiTheme="minorHAnsi" w:hAnsiTheme="minorHAnsi"/>
        </w:rPr>
        <w:lastRenderedPageBreak/>
        <w:t xml:space="preserve">oddzielnego zlecenia możliwość </w:t>
      </w:r>
      <w:r w:rsidR="004115F3" w:rsidRPr="00DB4FD3">
        <w:rPr>
          <w:rFonts w:asciiTheme="minorHAnsi" w:hAnsiTheme="minorHAnsi"/>
        </w:rPr>
        <w:t xml:space="preserve">zakupu nowych elementów/licencji. </w:t>
      </w:r>
      <w:r w:rsidR="00E7120C" w:rsidRPr="00DB4FD3">
        <w:rPr>
          <w:rFonts w:asciiTheme="minorHAnsi" w:hAnsiTheme="minorHAnsi"/>
        </w:rPr>
        <w:t>Koszty zakupu ponosi Zamawiający.</w:t>
      </w:r>
    </w:p>
    <w:p w14:paraId="51AFA199" w14:textId="34DE2F94" w:rsidR="006060A7" w:rsidRPr="00DB4FD3" w:rsidRDefault="006060A7" w:rsidP="006060A7">
      <w:pPr>
        <w:pStyle w:val="Akapitzlist"/>
        <w:numPr>
          <w:ilvl w:val="0"/>
          <w:numId w:val="17"/>
        </w:numPr>
        <w:spacing w:after="0" w:line="240" w:lineRule="auto"/>
        <w:jc w:val="both"/>
        <w:rPr>
          <w:rFonts w:asciiTheme="minorHAnsi" w:hAnsiTheme="minorHAnsi"/>
        </w:rPr>
      </w:pPr>
      <w:r w:rsidRPr="00DB4FD3">
        <w:rPr>
          <w:rFonts w:asciiTheme="minorHAnsi" w:hAnsiTheme="minorHAnsi"/>
        </w:rPr>
        <w:t xml:space="preserve">Centralę należy przenieść do szafy zlokalizowanej w serwerowni (42U) oraz wykonać odpowiednie </w:t>
      </w:r>
      <w:proofErr w:type="spellStart"/>
      <w:r w:rsidRPr="00DB4FD3">
        <w:rPr>
          <w:rFonts w:asciiTheme="minorHAnsi" w:hAnsiTheme="minorHAnsi"/>
        </w:rPr>
        <w:t>krosowania</w:t>
      </w:r>
      <w:proofErr w:type="spellEnd"/>
      <w:r w:rsidRPr="00DB4FD3">
        <w:rPr>
          <w:rFonts w:asciiTheme="minorHAnsi" w:hAnsiTheme="minorHAnsi"/>
        </w:rPr>
        <w:t xml:space="preserve"> pomiędzy serwerownią, a aktualną lokalizacją paneli </w:t>
      </w:r>
      <w:proofErr w:type="spellStart"/>
      <w:r w:rsidRPr="00DB4FD3">
        <w:rPr>
          <w:rFonts w:asciiTheme="minorHAnsi" w:hAnsiTheme="minorHAnsi"/>
        </w:rPr>
        <w:t>krosowniczych</w:t>
      </w:r>
      <w:proofErr w:type="spellEnd"/>
      <w:r w:rsidRPr="00DB4FD3">
        <w:rPr>
          <w:rFonts w:asciiTheme="minorHAnsi" w:hAnsiTheme="minorHAnsi"/>
        </w:rPr>
        <w:t>. Możliwa jest wizja lokalna.</w:t>
      </w:r>
    </w:p>
    <w:p w14:paraId="3073C230" w14:textId="77777777" w:rsidR="00E7120C" w:rsidRPr="00DB4FD3" w:rsidRDefault="00E7120C" w:rsidP="00E7120C">
      <w:pPr>
        <w:pStyle w:val="Akapitzlist"/>
        <w:spacing w:after="0" w:line="240" w:lineRule="auto"/>
        <w:ind w:left="360"/>
        <w:jc w:val="both"/>
        <w:rPr>
          <w:rFonts w:asciiTheme="minorHAnsi" w:hAnsiTheme="minorHAnsi"/>
        </w:rPr>
      </w:pPr>
    </w:p>
    <w:p w14:paraId="63ED87F9" w14:textId="65B5335E" w:rsidR="00E7120C" w:rsidRPr="00DB4FD3" w:rsidRDefault="00E7120C" w:rsidP="00C50F66">
      <w:pPr>
        <w:jc w:val="both"/>
        <w:rPr>
          <w:rFonts w:asciiTheme="minorHAnsi" w:hAnsiTheme="minorHAnsi" w:cstheme="minorHAnsi"/>
          <w:b/>
          <w:u w:val="single"/>
        </w:rPr>
      </w:pPr>
      <w:r w:rsidRPr="00DB4FD3">
        <w:rPr>
          <w:rFonts w:asciiTheme="minorHAnsi" w:hAnsiTheme="minorHAnsi" w:cstheme="minorHAnsi"/>
          <w:b/>
          <w:u w:val="single"/>
        </w:rPr>
        <w:t xml:space="preserve">Zamawiający w ramach ww. zadania dopuszcza wymianę </w:t>
      </w:r>
      <w:r w:rsidR="00C50F66" w:rsidRPr="00DB4FD3">
        <w:rPr>
          <w:rFonts w:asciiTheme="minorHAnsi" w:hAnsiTheme="minorHAnsi" w:cstheme="minorHAnsi"/>
          <w:b/>
          <w:u w:val="single"/>
        </w:rPr>
        <w:t xml:space="preserve">istniejącej </w:t>
      </w:r>
      <w:r w:rsidRPr="00DB4FD3">
        <w:rPr>
          <w:rFonts w:asciiTheme="minorHAnsi" w:hAnsiTheme="minorHAnsi" w:cstheme="minorHAnsi"/>
          <w:b/>
          <w:u w:val="single"/>
        </w:rPr>
        <w:t>centrali</w:t>
      </w:r>
      <w:r w:rsidR="00C50F66" w:rsidRPr="00DB4FD3">
        <w:rPr>
          <w:rFonts w:asciiTheme="minorHAnsi" w:hAnsiTheme="minorHAnsi" w:cstheme="minorHAnsi"/>
          <w:b/>
          <w:u w:val="single"/>
        </w:rPr>
        <w:t xml:space="preserve"> UNIFY</w:t>
      </w:r>
      <w:r w:rsidRPr="00DB4FD3">
        <w:rPr>
          <w:rFonts w:asciiTheme="minorHAnsi" w:hAnsiTheme="minorHAnsi" w:cstheme="minorHAnsi"/>
          <w:b/>
          <w:u w:val="single"/>
        </w:rPr>
        <w:t xml:space="preserve"> na poniższych warunkach:</w:t>
      </w:r>
    </w:p>
    <w:p w14:paraId="2A8641D0" w14:textId="77777777" w:rsidR="00E7120C" w:rsidRPr="00DB4FD3" w:rsidRDefault="00E7120C" w:rsidP="00E7120C">
      <w:pPr>
        <w:pStyle w:val="Akapitzlist"/>
        <w:numPr>
          <w:ilvl w:val="0"/>
          <w:numId w:val="29"/>
        </w:numPr>
        <w:spacing w:after="0" w:line="240" w:lineRule="auto"/>
        <w:jc w:val="both"/>
        <w:rPr>
          <w:rFonts w:asciiTheme="minorHAnsi" w:hAnsiTheme="minorHAnsi"/>
        </w:rPr>
      </w:pPr>
      <w:r w:rsidRPr="00DB4FD3">
        <w:rPr>
          <w:rFonts w:asciiTheme="minorHAnsi" w:hAnsiTheme="minorHAnsi"/>
        </w:rPr>
        <w:t>Wykonawca w ramach realizacji zamówienia wydzierżawi Zamawiającemu fabrycznie nową centralę (nie starszą niż 6 miesięcy), aby w związku z planowanymi zmianami w funkcjonowaniu łączności telefonicznej wewnątrz Szpitala spełnione zostały poniższe wymagania:</w:t>
      </w:r>
    </w:p>
    <w:p w14:paraId="7B9780AE" w14:textId="77777777" w:rsidR="00E7120C" w:rsidRPr="00DB4FD3" w:rsidRDefault="00E7120C" w:rsidP="00E7120C">
      <w:pPr>
        <w:pStyle w:val="Akapitzlist"/>
        <w:numPr>
          <w:ilvl w:val="1"/>
          <w:numId w:val="22"/>
        </w:numPr>
        <w:spacing w:line="240" w:lineRule="auto"/>
        <w:jc w:val="both"/>
        <w:rPr>
          <w:rFonts w:asciiTheme="minorHAnsi" w:hAnsiTheme="minorHAnsi"/>
        </w:rPr>
      </w:pPr>
      <w:r w:rsidRPr="00DB4FD3">
        <w:rPr>
          <w:rFonts w:asciiTheme="minorHAnsi" w:hAnsiTheme="minorHAnsi"/>
        </w:rPr>
        <w:t xml:space="preserve">zunifikowana komunikacja niezależna od rodzaju wykorzystywanego łącza tradycyjnej telefonii TDM (Time </w:t>
      </w:r>
      <w:proofErr w:type="spellStart"/>
      <w:r w:rsidRPr="00DB4FD3">
        <w:rPr>
          <w:rFonts w:asciiTheme="minorHAnsi" w:hAnsiTheme="minorHAnsi"/>
        </w:rPr>
        <w:t>Division</w:t>
      </w:r>
      <w:proofErr w:type="spellEnd"/>
      <w:r w:rsidRPr="00DB4FD3">
        <w:rPr>
          <w:rFonts w:asciiTheme="minorHAnsi" w:hAnsiTheme="minorHAnsi"/>
        </w:rPr>
        <w:t xml:space="preserve"> </w:t>
      </w:r>
      <w:proofErr w:type="spellStart"/>
      <w:r w:rsidRPr="00DB4FD3">
        <w:rPr>
          <w:rFonts w:asciiTheme="minorHAnsi" w:hAnsiTheme="minorHAnsi"/>
        </w:rPr>
        <w:t>Multiplexing</w:t>
      </w:r>
      <w:proofErr w:type="spellEnd"/>
      <w:r w:rsidRPr="00DB4FD3">
        <w:rPr>
          <w:rFonts w:asciiTheme="minorHAnsi" w:hAnsiTheme="minorHAnsi"/>
        </w:rPr>
        <w:t>) lub IP;</w:t>
      </w:r>
    </w:p>
    <w:p w14:paraId="7E309548" w14:textId="77777777" w:rsidR="00E7120C" w:rsidRPr="00DB4FD3" w:rsidRDefault="00E7120C" w:rsidP="00E7120C">
      <w:pPr>
        <w:pStyle w:val="Akapitzlist"/>
        <w:numPr>
          <w:ilvl w:val="1"/>
          <w:numId w:val="22"/>
        </w:numPr>
        <w:spacing w:line="240" w:lineRule="auto"/>
        <w:jc w:val="both"/>
        <w:rPr>
          <w:rFonts w:asciiTheme="minorHAnsi" w:hAnsiTheme="minorHAnsi"/>
        </w:rPr>
      </w:pPr>
      <w:r w:rsidRPr="00DB4FD3">
        <w:rPr>
          <w:rFonts w:asciiTheme="minorHAnsi" w:hAnsiTheme="minorHAnsi"/>
        </w:rPr>
        <w:t>możliwość podłączenia telefonów analogowych, systemowych TDM i IP oraz telefonów IP;</w:t>
      </w:r>
    </w:p>
    <w:p w14:paraId="28DBF7F3" w14:textId="77777777" w:rsidR="00E7120C" w:rsidRPr="00DB4FD3" w:rsidRDefault="00E7120C" w:rsidP="00E7120C">
      <w:pPr>
        <w:pStyle w:val="Akapitzlist"/>
        <w:numPr>
          <w:ilvl w:val="1"/>
          <w:numId w:val="22"/>
        </w:numPr>
        <w:spacing w:line="240" w:lineRule="auto"/>
        <w:jc w:val="both"/>
        <w:rPr>
          <w:rFonts w:asciiTheme="minorHAnsi" w:hAnsiTheme="minorHAnsi"/>
        </w:rPr>
      </w:pPr>
      <w:r w:rsidRPr="00DB4FD3">
        <w:rPr>
          <w:rFonts w:asciiTheme="minorHAnsi" w:hAnsiTheme="minorHAnsi"/>
        </w:rPr>
        <w:t>identyfikacja numeru przychodzącego wewnętrznego i zewnętrznego rozmówcy na wszystkich liniach (analogowe, systemowe, VoIP);</w:t>
      </w:r>
    </w:p>
    <w:p w14:paraId="19C3E472" w14:textId="77777777" w:rsidR="00E7120C" w:rsidRPr="00DB4FD3" w:rsidRDefault="00E7120C" w:rsidP="00E7120C">
      <w:pPr>
        <w:pStyle w:val="Akapitzlist"/>
        <w:numPr>
          <w:ilvl w:val="1"/>
          <w:numId w:val="22"/>
        </w:numPr>
        <w:spacing w:line="240" w:lineRule="auto"/>
        <w:jc w:val="both"/>
        <w:rPr>
          <w:rFonts w:asciiTheme="minorHAnsi" w:hAnsiTheme="minorHAnsi"/>
        </w:rPr>
      </w:pPr>
      <w:r w:rsidRPr="00DB4FD3">
        <w:t>możliwość wybierania numeru skróconego telefonu komórkowego w ramach grupy korporacyjnej;</w:t>
      </w:r>
    </w:p>
    <w:p w14:paraId="0B1FA19D" w14:textId="77777777" w:rsidR="00E7120C" w:rsidRPr="00DB4FD3" w:rsidRDefault="00E7120C" w:rsidP="00E7120C">
      <w:pPr>
        <w:pStyle w:val="Akapitzlist"/>
        <w:numPr>
          <w:ilvl w:val="1"/>
          <w:numId w:val="22"/>
        </w:numPr>
        <w:spacing w:line="240" w:lineRule="auto"/>
        <w:jc w:val="both"/>
        <w:rPr>
          <w:rFonts w:asciiTheme="minorHAnsi" w:hAnsiTheme="minorHAnsi"/>
        </w:rPr>
      </w:pPr>
      <w:r w:rsidRPr="00DB4FD3">
        <w:rPr>
          <w:rFonts w:asciiTheme="minorHAnsi" w:hAnsiTheme="minorHAnsi"/>
        </w:rPr>
        <w:t>wewnętrzny, zintegrowany system nagrywania rozmów wewnętrznych i zewnętrznych (przychodzących i wychodzących) pozwalający na nagrywanie min. 30 jednoczesnych rozmów na wcześniej zdefiniowanych numerach;</w:t>
      </w:r>
    </w:p>
    <w:p w14:paraId="5787C05A" w14:textId="77777777" w:rsidR="00E7120C" w:rsidRPr="00DB4FD3" w:rsidRDefault="00E7120C" w:rsidP="00E7120C">
      <w:pPr>
        <w:pStyle w:val="Akapitzlist"/>
        <w:numPr>
          <w:ilvl w:val="1"/>
          <w:numId w:val="22"/>
        </w:numPr>
        <w:spacing w:line="240" w:lineRule="auto"/>
        <w:jc w:val="both"/>
        <w:rPr>
          <w:rFonts w:asciiTheme="minorHAnsi" w:hAnsiTheme="minorHAnsi"/>
        </w:rPr>
      </w:pPr>
      <w:r w:rsidRPr="00DB4FD3">
        <w:rPr>
          <w:rFonts w:asciiTheme="minorHAnsi" w:hAnsiTheme="minorHAnsi"/>
        </w:rPr>
        <w:t>możliwość odsłuchu nagranych rozmów;</w:t>
      </w:r>
    </w:p>
    <w:p w14:paraId="0DEB1F01" w14:textId="77777777" w:rsidR="00E7120C" w:rsidRPr="00DB4FD3" w:rsidRDefault="00E7120C" w:rsidP="00E7120C">
      <w:pPr>
        <w:pStyle w:val="Akapitzlist"/>
        <w:numPr>
          <w:ilvl w:val="1"/>
          <w:numId w:val="22"/>
        </w:numPr>
        <w:spacing w:line="240" w:lineRule="auto"/>
        <w:jc w:val="both"/>
        <w:rPr>
          <w:rFonts w:asciiTheme="minorHAnsi" w:hAnsiTheme="minorHAnsi"/>
        </w:rPr>
      </w:pPr>
      <w:r w:rsidRPr="00DB4FD3">
        <w:rPr>
          <w:rFonts w:asciiTheme="minorHAnsi" w:hAnsiTheme="minorHAnsi"/>
        </w:rPr>
        <w:t>możliwość przenoszenia nagranych rozmów z centrali na zewnętrzny nośnik;</w:t>
      </w:r>
    </w:p>
    <w:p w14:paraId="101128D5" w14:textId="77777777" w:rsidR="00E7120C" w:rsidRPr="00DB4FD3" w:rsidRDefault="00E7120C" w:rsidP="00E7120C">
      <w:pPr>
        <w:pStyle w:val="Akapitzlist"/>
        <w:numPr>
          <w:ilvl w:val="1"/>
          <w:numId w:val="22"/>
        </w:numPr>
        <w:spacing w:line="240" w:lineRule="auto"/>
        <w:jc w:val="both"/>
        <w:rPr>
          <w:rFonts w:asciiTheme="minorHAnsi" w:hAnsiTheme="minorHAnsi"/>
        </w:rPr>
      </w:pPr>
      <w:r w:rsidRPr="00DB4FD3">
        <w:rPr>
          <w:rFonts w:asciiTheme="minorHAnsi" w:hAnsiTheme="minorHAnsi"/>
        </w:rPr>
        <w:t>możliwość tworzenia drzewa zapowiedzi słownych (AVR);</w:t>
      </w:r>
    </w:p>
    <w:p w14:paraId="7D582115" w14:textId="77777777" w:rsidR="00E7120C" w:rsidRPr="00DB4FD3" w:rsidRDefault="00E7120C" w:rsidP="00E7120C">
      <w:pPr>
        <w:pStyle w:val="Akapitzlist"/>
        <w:numPr>
          <w:ilvl w:val="1"/>
          <w:numId w:val="22"/>
        </w:numPr>
        <w:spacing w:line="240" w:lineRule="auto"/>
        <w:jc w:val="both"/>
        <w:rPr>
          <w:rFonts w:asciiTheme="minorHAnsi" w:hAnsiTheme="minorHAnsi"/>
        </w:rPr>
      </w:pPr>
      <w:r w:rsidRPr="00DB4FD3">
        <w:rPr>
          <w:rFonts w:asciiTheme="minorHAnsi" w:hAnsiTheme="minorHAnsi"/>
        </w:rPr>
        <w:t>aplikacja webowa do konfigurowania oraz zarządzania centralą telefoniczną;</w:t>
      </w:r>
    </w:p>
    <w:p w14:paraId="38FA1B30" w14:textId="77777777" w:rsidR="00E7120C" w:rsidRPr="00DB4FD3" w:rsidRDefault="00E7120C" w:rsidP="00E7120C">
      <w:pPr>
        <w:pStyle w:val="Akapitzlist"/>
        <w:numPr>
          <w:ilvl w:val="1"/>
          <w:numId w:val="22"/>
        </w:numPr>
        <w:spacing w:line="240" w:lineRule="auto"/>
        <w:jc w:val="both"/>
        <w:rPr>
          <w:rFonts w:asciiTheme="minorHAnsi" w:hAnsiTheme="minorHAnsi"/>
        </w:rPr>
      </w:pPr>
      <w:r w:rsidRPr="00DB4FD3">
        <w:rPr>
          <w:rFonts w:asciiTheme="minorHAnsi" w:hAnsiTheme="minorHAnsi"/>
        </w:rPr>
        <w:t>kolejkowanie rozmów;</w:t>
      </w:r>
    </w:p>
    <w:p w14:paraId="6DF1E450" w14:textId="77777777" w:rsidR="00E7120C" w:rsidRPr="00DB4FD3" w:rsidRDefault="00E7120C" w:rsidP="00E7120C">
      <w:pPr>
        <w:pStyle w:val="Akapitzlist"/>
        <w:numPr>
          <w:ilvl w:val="1"/>
          <w:numId w:val="22"/>
        </w:numPr>
        <w:spacing w:line="240" w:lineRule="auto"/>
        <w:jc w:val="both"/>
        <w:rPr>
          <w:rFonts w:asciiTheme="minorHAnsi" w:hAnsiTheme="minorHAnsi"/>
        </w:rPr>
      </w:pPr>
      <w:r w:rsidRPr="00DB4FD3">
        <w:rPr>
          <w:rFonts w:asciiTheme="minorHAnsi" w:hAnsiTheme="minorHAnsi"/>
        </w:rPr>
        <w:t>wywołania grupowe;</w:t>
      </w:r>
    </w:p>
    <w:p w14:paraId="73D0D622" w14:textId="77777777" w:rsidR="00E7120C" w:rsidRPr="00DB4FD3" w:rsidRDefault="00E7120C" w:rsidP="00E7120C">
      <w:pPr>
        <w:pStyle w:val="Akapitzlist"/>
        <w:numPr>
          <w:ilvl w:val="1"/>
          <w:numId w:val="22"/>
        </w:numPr>
        <w:spacing w:line="240" w:lineRule="auto"/>
        <w:jc w:val="both"/>
        <w:rPr>
          <w:rFonts w:asciiTheme="minorHAnsi" w:hAnsiTheme="minorHAnsi"/>
        </w:rPr>
      </w:pPr>
      <w:r w:rsidRPr="00DB4FD3">
        <w:rPr>
          <w:rFonts w:asciiTheme="minorHAnsi" w:hAnsiTheme="minorHAnsi"/>
        </w:rPr>
        <w:t>możliwość podłączenia wyniesionych modułów, półek poprzez sieć LAN Zamawiającego;</w:t>
      </w:r>
    </w:p>
    <w:p w14:paraId="2DB3C6F8" w14:textId="77777777" w:rsidR="00E7120C" w:rsidRPr="00DB4FD3" w:rsidRDefault="00E7120C" w:rsidP="00E7120C">
      <w:pPr>
        <w:pStyle w:val="Akapitzlist"/>
        <w:numPr>
          <w:ilvl w:val="1"/>
          <w:numId w:val="22"/>
        </w:numPr>
        <w:spacing w:line="240" w:lineRule="auto"/>
        <w:jc w:val="both"/>
        <w:rPr>
          <w:rFonts w:asciiTheme="minorHAnsi" w:hAnsiTheme="minorHAnsi"/>
        </w:rPr>
      </w:pPr>
      <w:r w:rsidRPr="00DB4FD3">
        <w:rPr>
          <w:rFonts w:asciiTheme="minorHAnsi" w:hAnsiTheme="minorHAnsi"/>
        </w:rPr>
        <w:t xml:space="preserve">konstrukcja modułowa pozwalająca na montaż w szafie </w:t>
      </w:r>
      <w:proofErr w:type="spellStart"/>
      <w:r w:rsidRPr="00DB4FD3">
        <w:rPr>
          <w:rFonts w:asciiTheme="minorHAnsi" w:hAnsiTheme="minorHAnsi"/>
        </w:rPr>
        <w:t>Rack</w:t>
      </w:r>
      <w:proofErr w:type="spellEnd"/>
      <w:r w:rsidRPr="00DB4FD3">
        <w:rPr>
          <w:rFonts w:asciiTheme="minorHAnsi" w:hAnsiTheme="minorHAnsi"/>
        </w:rPr>
        <w:t xml:space="preserve"> 19”;</w:t>
      </w:r>
    </w:p>
    <w:p w14:paraId="64E4F23B" w14:textId="46E11E53" w:rsidR="00E7120C" w:rsidRPr="00DB4FD3" w:rsidRDefault="00B7587A" w:rsidP="00E7120C">
      <w:pPr>
        <w:pStyle w:val="Akapitzlist"/>
        <w:numPr>
          <w:ilvl w:val="1"/>
          <w:numId w:val="22"/>
        </w:numPr>
        <w:spacing w:line="240" w:lineRule="auto"/>
        <w:jc w:val="both"/>
        <w:rPr>
          <w:rFonts w:asciiTheme="minorHAnsi" w:hAnsiTheme="minorHAnsi"/>
        </w:rPr>
      </w:pPr>
      <w:r w:rsidRPr="00DB4FD3">
        <w:rPr>
          <w:rFonts w:asciiTheme="minorHAnsi" w:hAnsiTheme="minorHAnsi"/>
        </w:rPr>
        <w:t>min. 200</w:t>
      </w:r>
      <w:r w:rsidR="00E7120C" w:rsidRPr="00DB4FD3">
        <w:rPr>
          <w:rFonts w:asciiTheme="minorHAnsi" w:hAnsiTheme="minorHAnsi"/>
        </w:rPr>
        <w:t xml:space="preserve"> wewnętrznych portów analogowych w module głównym;</w:t>
      </w:r>
    </w:p>
    <w:p w14:paraId="3E2DAEFB" w14:textId="77777777" w:rsidR="00E7120C" w:rsidRPr="00DB4FD3" w:rsidRDefault="00E7120C" w:rsidP="00E7120C">
      <w:pPr>
        <w:pStyle w:val="Akapitzlist"/>
        <w:numPr>
          <w:ilvl w:val="1"/>
          <w:numId w:val="22"/>
        </w:numPr>
        <w:spacing w:line="240" w:lineRule="auto"/>
        <w:jc w:val="both"/>
        <w:rPr>
          <w:rFonts w:asciiTheme="minorHAnsi" w:hAnsiTheme="minorHAnsi"/>
        </w:rPr>
      </w:pPr>
      <w:r w:rsidRPr="00DB4FD3">
        <w:rPr>
          <w:rFonts w:asciiTheme="minorHAnsi" w:hAnsiTheme="minorHAnsi"/>
        </w:rPr>
        <w:t>8 wewnętrznych portów systemowych w module głównym;</w:t>
      </w:r>
    </w:p>
    <w:p w14:paraId="799E9C16" w14:textId="29067828" w:rsidR="00E7120C" w:rsidRPr="00DB4FD3" w:rsidRDefault="00B7587A" w:rsidP="00E7120C">
      <w:pPr>
        <w:pStyle w:val="Akapitzlist"/>
        <w:numPr>
          <w:ilvl w:val="1"/>
          <w:numId w:val="22"/>
        </w:numPr>
        <w:spacing w:line="240" w:lineRule="auto"/>
        <w:jc w:val="both"/>
        <w:rPr>
          <w:rFonts w:asciiTheme="minorHAnsi" w:hAnsiTheme="minorHAnsi"/>
        </w:rPr>
      </w:pPr>
      <w:r w:rsidRPr="00DB4FD3">
        <w:rPr>
          <w:rFonts w:asciiTheme="minorHAnsi" w:hAnsiTheme="minorHAnsi"/>
        </w:rPr>
        <w:t>15</w:t>
      </w:r>
      <w:r w:rsidR="00E7120C" w:rsidRPr="00DB4FD3">
        <w:rPr>
          <w:rFonts w:asciiTheme="minorHAnsi" w:hAnsiTheme="minorHAnsi"/>
        </w:rPr>
        <w:t>0 licencji IP w module głównym z możliwością rozszerzenia do 700;</w:t>
      </w:r>
    </w:p>
    <w:p w14:paraId="54D6EE14" w14:textId="77777777" w:rsidR="00E7120C" w:rsidRPr="00DB4FD3" w:rsidRDefault="00E7120C" w:rsidP="00E7120C">
      <w:pPr>
        <w:pStyle w:val="Akapitzlist"/>
        <w:numPr>
          <w:ilvl w:val="1"/>
          <w:numId w:val="22"/>
        </w:numPr>
        <w:spacing w:line="240" w:lineRule="auto"/>
        <w:jc w:val="both"/>
        <w:rPr>
          <w:rFonts w:asciiTheme="minorHAnsi" w:hAnsiTheme="minorHAnsi"/>
        </w:rPr>
      </w:pPr>
      <w:r w:rsidRPr="00DB4FD3">
        <w:rPr>
          <w:rFonts w:asciiTheme="minorHAnsi" w:hAnsiTheme="minorHAnsi"/>
        </w:rPr>
        <w:t>modem zdalnego programowania;</w:t>
      </w:r>
    </w:p>
    <w:p w14:paraId="5478594B" w14:textId="77777777" w:rsidR="00E7120C" w:rsidRPr="00DB4FD3" w:rsidRDefault="00E7120C" w:rsidP="00E7120C">
      <w:pPr>
        <w:pStyle w:val="Akapitzlist"/>
        <w:numPr>
          <w:ilvl w:val="1"/>
          <w:numId w:val="22"/>
        </w:numPr>
        <w:spacing w:line="240" w:lineRule="auto"/>
        <w:jc w:val="both"/>
        <w:rPr>
          <w:rFonts w:asciiTheme="minorHAnsi" w:hAnsiTheme="minorHAnsi"/>
        </w:rPr>
      </w:pPr>
      <w:r w:rsidRPr="00DB4FD3">
        <w:rPr>
          <w:rFonts w:asciiTheme="minorHAnsi" w:hAnsiTheme="minorHAnsi"/>
        </w:rPr>
        <w:t xml:space="preserve">moduł wysyłania </w:t>
      </w:r>
      <w:proofErr w:type="spellStart"/>
      <w:r w:rsidRPr="00DB4FD3">
        <w:rPr>
          <w:rFonts w:asciiTheme="minorHAnsi" w:hAnsiTheme="minorHAnsi"/>
        </w:rPr>
        <w:t>sms-ów</w:t>
      </w:r>
      <w:proofErr w:type="spellEnd"/>
      <w:r w:rsidRPr="00DB4FD3">
        <w:rPr>
          <w:rFonts w:asciiTheme="minorHAnsi" w:hAnsiTheme="minorHAnsi"/>
        </w:rPr>
        <w:t xml:space="preserve"> wraz z API;</w:t>
      </w:r>
    </w:p>
    <w:p w14:paraId="28067EE5" w14:textId="77777777" w:rsidR="00E7120C" w:rsidRPr="00DB4FD3" w:rsidRDefault="00E7120C" w:rsidP="00E7120C">
      <w:pPr>
        <w:pStyle w:val="Akapitzlist"/>
        <w:numPr>
          <w:ilvl w:val="1"/>
          <w:numId w:val="22"/>
        </w:numPr>
        <w:spacing w:line="240" w:lineRule="auto"/>
        <w:jc w:val="both"/>
        <w:rPr>
          <w:rFonts w:asciiTheme="minorHAnsi" w:hAnsiTheme="minorHAnsi"/>
        </w:rPr>
      </w:pPr>
      <w:r w:rsidRPr="00DB4FD3">
        <w:rPr>
          <w:rFonts w:asciiTheme="minorHAnsi" w:hAnsiTheme="minorHAnsi"/>
        </w:rPr>
        <w:t xml:space="preserve">integracja z istniejącym systemem </w:t>
      </w:r>
      <w:proofErr w:type="spellStart"/>
      <w:r w:rsidRPr="00DB4FD3">
        <w:rPr>
          <w:rFonts w:asciiTheme="minorHAnsi" w:hAnsiTheme="minorHAnsi"/>
        </w:rPr>
        <w:t>call</w:t>
      </w:r>
      <w:proofErr w:type="spellEnd"/>
      <w:r w:rsidRPr="00DB4FD3">
        <w:rPr>
          <w:rFonts w:asciiTheme="minorHAnsi" w:hAnsiTheme="minorHAnsi"/>
        </w:rPr>
        <w:t xml:space="preserve"> </w:t>
      </w:r>
      <w:proofErr w:type="spellStart"/>
      <w:r w:rsidRPr="00DB4FD3">
        <w:rPr>
          <w:rFonts w:asciiTheme="minorHAnsi" w:hAnsiTheme="minorHAnsi"/>
        </w:rPr>
        <w:t>center</w:t>
      </w:r>
      <w:proofErr w:type="spellEnd"/>
      <w:r w:rsidRPr="00DB4FD3">
        <w:rPr>
          <w:rFonts w:asciiTheme="minorHAnsi" w:hAnsiTheme="minorHAnsi"/>
        </w:rPr>
        <w:t xml:space="preserve"> poprzez porty IP;</w:t>
      </w:r>
    </w:p>
    <w:p w14:paraId="1C3ED935" w14:textId="77777777" w:rsidR="00E7120C" w:rsidRPr="00DB4FD3" w:rsidRDefault="00E7120C" w:rsidP="00E7120C">
      <w:pPr>
        <w:pStyle w:val="Akapitzlist"/>
        <w:numPr>
          <w:ilvl w:val="1"/>
          <w:numId w:val="22"/>
        </w:numPr>
        <w:spacing w:line="240" w:lineRule="auto"/>
        <w:jc w:val="both"/>
        <w:rPr>
          <w:rFonts w:asciiTheme="minorHAnsi" w:hAnsiTheme="minorHAnsi"/>
        </w:rPr>
      </w:pPr>
      <w:r w:rsidRPr="00DB4FD3">
        <w:rPr>
          <w:rFonts w:asciiTheme="minorHAnsi" w:hAnsiTheme="minorHAnsi"/>
        </w:rPr>
        <w:t>zasilanie awaryjne pozwalające na podtrzymanie pracy centrali na min. 2 godziny w przypadku awarii zasilania;</w:t>
      </w:r>
    </w:p>
    <w:p w14:paraId="321F7AB4" w14:textId="630B5855" w:rsidR="00E7120C" w:rsidRPr="00DB4FD3" w:rsidRDefault="00E7120C" w:rsidP="00E7120C">
      <w:pPr>
        <w:pStyle w:val="Akapitzlist"/>
        <w:numPr>
          <w:ilvl w:val="1"/>
          <w:numId w:val="22"/>
        </w:numPr>
        <w:spacing w:line="240" w:lineRule="auto"/>
        <w:jc w:val="both"/>
        <w:rPr>
          <w:rFonts w:asciiTheme="minorHAnsi" w:hAnsiTheme="minorHAnsi"/>
        </w:rPr>
      </w:pPr>
      <w:r w:rsidRPr="00DB4FD3">
        <w:rPr>
          <w:rFonts w:asciiTheme="minorHAnsi" w:hAnsiTheme="minorHAnsi"/>
        </w:rPr>
        <w:t xml:space="preserve">dostawa i montaż </w:t>
      </w:r>
      <w:r w:rsidR="006060A7" w:rsidRPr="00DB4FD3">
        <w:rPr>
          <w:rFonts w:asciiTheme="minorHAnsi" w:hAnsiTheme="minorHAnsi"/>
        </w:rPr>
        <w:t>w istniejącej szafie 42 U zlokalizowanej w serwerowni Zamawiającego;</w:t>
      </w:r>
    </w:p>
    <w:p w14:paraId="67FFFFF5" w14:textId="6C59A131" w:rsidR="006060A7" w:rsidRPr="00DB4FD3" w:rsidRDefault="006060A7" w:rsidP="00E7120C">
      <w:pPr>
        <w:pStyle w:val="Akapitzlist"/>
        <w:numPr>
          <w:ilvl w:val="1"/>
          <w:numId w:val="22"/>
        </w:numPr>
        <w:spacing w:line="240" w:lineRule="auto"/>
        <w:jc w:val="both"/>
        <w:rPr>
          <w:rFonts w:asciiTheme="minorHAnsi" w:hAnsiTheme="minorHAnsi"/>
        </w:rPr>
      </w:pPr>
      <w:r w:rsidRPr="00DB4FD3">
        <w:rPr>
          <w:rFonts w:asciiTheme="minorHAnsi" w:hAnsiTheme="minorHAnsi"/>
        </w:rPr>
        <w:t xml:space="preserve">konieczność wykonania odpowiednich </w:t>
      </w:r>
      <w:proofErr w:type="spellStart"/>
      <w:r w:rsidRPr="00DB4FD3">
        <w:rPr>
          <w:rFonts w:asciiTheme="minorHAnsi" w:hAnsiTheme="minorHAnsi"/>
        </w:rPr>
        <w:t>krosowań</w:t>
      </w:r>
      <w:proofErr w:type="spellEnd"/>
      <w:r w:rsidRPr="00DB4FD3">
        <w:rPr>
          <w:rFonts w:asciiTheme="minorHAnsi" w:hAnsiTheme="minorHAnsi"/>
        </w:rPr>
        <w:t xml:space="preserve"> pomiędzy serwerownią, a aktualną lokalizacją paneli </w:t>
      </w:r>
      <w:proofErr w:type="spellStart"/>
      <w:r w:rsidRPr="00DB4FD3">
        <w:rPr>
          <w:rFonts w:asciiTheme="minorHAnsi" w:hAnsiTheme="minorHAnsi"/>
        </w:rPr>
        <w:t>krosowniczych</w:t>
      </w:r>
      <w:proofErr w:type="spellEnd"/>
      <w:r w:rsidRPr="00DB4FD3">
        <w:rPr>
          <w:rFonts w:asciiTheme="minorHAnsi" w:hAnsiTheme="minorHAnsi"/>
        </w:rPr>
        <w:t xml:space="preserve"> (możliwość wizji lokalnej);</w:t>
      </w:r>
    </w:p>
    <w:p w14:paraId="00829048" w14:textId="77777777" w:rsidR="00E7120C" w:rsidRPr="00DB4FD3" w:rsidRDefault="00E7120C" w:rsidP="00E7120C">
      <w:pPr>
        <w:pStyle w:val="Akapitzlist"/>
        <w:numPr>
          <w:ilvl w:val="1"/>
          <w:numId w:val="22"/>
        </w:numPr>
        <w:spacing w:line="240" w:lineRule="auto"/>
        <w:jc w:val="both"/>
        <w:rPr>
          <w:rFonts w:asciiTheme="minorHAnsi" w:hAnsiTheme="minorHAnsi"/>
        </w:rPr>
      </w:pPr>
      <w:r w:rsidRPr="00DB4FD3">
        <w:rPr>
          <w:rFonts w:asciiTheme="minorHAnsi" w:hAnsiTheme="minorHAnsi"/>
        </w:rPr>
        <w:t>wewnętrzny, zintegrowany system taryfikacji umożliwiający sporządzanie bilingów i podsumowanie kosztów połączeń dla wybranych numerów wewnętrznych, w tym:</w:t>
      </w:r>
    </w:p>
    <w:p w14:paraId="2BE5C70A" w14:textId="77777777" w:rsidR="00E7120C" w:rsidRPr="00DB4FD3" w:rsidRDefault="00E7120C" w:rsidP="00E7120C">
      <w:pPr>
        <w:pStyle w:val="Akapitzlist"/>
        <w:numPr>
          <w:ilvl w:val="2"/>
          <w:numId w:val="22"/>
        </w:numPr>
        <w:spacing w:line="240" w:lineRule="auto"/>
        <w:ind w:left="1418" w:hanging="284"/>
        <w:jc w:val="both"/>
        <w:rPr>
          <w:rFonts w:asciiTheme="minorHAnsi" w:hAnsiTheme="minorHAnsi"/>
        </w:rPr>
      </w:pPr>
      <w:r w:rsidRPr="00DB4FD3">
        <w:rPr>
          <w:rFonts w:asciiTheme="minorHAnsi" w:hAnsiTheme="minorHAnsi"/>
        </w:rPr>
        <w:t>naliczanie opłat za połączenia na podstawie wprowadzonych cenników i taryf,</w:t>
      </w:r>
    </w:p>
    <w:p w14:paraId="29119CE8" w14:textId="77777777" w:rsidR="00E7120C" w:rsidRPr="00DB4FD3" w:rsidRDefault="00E7120C" w:rsidP="00E7120C">
      <w:pPr>
        <w:pStyle w:val="Akapitzlist"/>
        <w:numPr>
          <w:ilvl w:val="2"/>
          <w:numId w:val="22"/>
        </w:numPr>
        <w:spacing w:line="240" w:lineRule="auto"/>
        <w:ind w:left="1418" w:hanging="284"/>
        <w:jc w:val="both"/>
        <w:rPr>
          <w:rFonts w:asciiTheme="minorHAnsi" w:hAnsiTheme="minorHAnsi"/>
        </w:rPr>
      </w:pPr>
      <w:r w:rsidRPr="00DB4FD3">
        <w:rPr>
          <w:rFonts w:asciiTheme="minorHAnsi" w:hAnsiTheme="minorHAnsi"/>
        </w:rPr>
        <w:t>precyzyjne rozdzielenie kosztów pomiędzy poszczególnych abonentów i grupy abonentów,</w:t>
      </w:r>
    </w:p>
    <w:p w14:paraId="23BD4032" w14:textId="77777777" w:rsidR="00E7120C" w:rsidRPr="00DB4FD3" w:rsidRDefault="00E7120C" w:rsidP="00E7120C">
      <w:pPr>
        <w:pStyle w:val="Akapitzlist"/>
        <w:numPr>
          <w:ilvl w:val="2"/>
          <w:numId w:val="22"/>
        </w:numPr>
        <w:spacing w:line="240" w:lineRule="auto"/>
        <w:ind w:left="1418" w:hanging="284"/>
        <w:jc w:val="both"/>
        <w:rPr>
          <w:rFonts w:asciiTheme="minorHAnsi" w:hAnsiTheme="minorHAnsi"/>
        </w:rPr>
      </w:pPr>
      <w:r w:rsidRPr="00DB4FD3">
        <w:rPr>
          <w:rFonts w:asciiTheme="minorHAnsi" w:hAnsiTheme="minorHAnsi"/>
        </w:rPr>
        <w:t>możliwość analizy połączeń w ruchu przychodzącym i wychodzącym,</w:t>
      </w:r>
    </w:p>
    <w:p w14:paraId="2E547A12" w14:textId="77777777" w:rsidR="00E7120C" w:rsidRPr="00DB4FD3" w:rsidRDefault="00E7120C" w:rsidP="00E7120C">
      <w:pPr>
        <w:pStyle w:val="Akapitzlist"/>
        <w:numPr>
          <w:ilvl w:val="2"/>
          <w:numId w:val="22"/>
        </w:numPr>
        <w:spacing w:line="240" w:lineRule="auto"/>
        <w:ind w:left="1418" w:hanging="284"/>
        <w:jc w:val="both"/>
        <w:rPr>
          <w:rFonts w:asciiTheme="minorHAnsi" w:hAnsiTheme="minorHAnsi"/>
        </w:rPr>
      </w:pPr>
      <w:r w:rsidRPr="00DB4FD3">
        <w:rPr>
          <w:rFonts w:asciiTheme="minorHAnsi" w:hAnsiTheme="minorHAnsi"/>
        </w:rPr>
        <w:t>możliwość exportu danych do MS Excel,</w:t>
      </w:r>
    </w:p>
    <w:p w14:paraId="79DBD3B3" w14:textId="77777777" w:rsidR="00E7120C" w:rsidRPr="00DB4FD3" w:rsidRDefault="00E7120C" w:rsidP="00E7120C">
      <w:pPr>
        <w:pStyle w:val="Akapitzlist"/>
        <w:numPr>
          <w:ilvl w:val="2"/>
          <w:numId w:val="22"/>
        </w:numPr>
        <w:spacing w:line="240" w:lineRule="auto"/>
        <w:ind w:left="1418" w:hanging="284"/>
        <w:jc w:val="both"/>
        <w:rPr>
          <w:rFonts w:asciiTheme="minorHAnsi" w:hAnsiTheme="minorHAnsi"/>
        </w:rPr>
      </w:pPr>
      <w:r w:rsidRPr="00DB4FD3">
        <w:rPr>
          <w:rFonts w:asciiTheme="minorHAnsi" w:hAnsiTheme="minorHAnsi"/>
        </w:rPr>
        <w:t>możliwość tworzenia szablonów raportu,</w:t>
      </w:r>
    </w:p>
    <w:p w14:paraId="01556358" w14:textId="77777777" w:rsidR="00E7120C" w:rsidRPr="00DB4FD3" w:rsidRDefault="00E7120C" w:rsidP="00E7120C">
      <w:pPr>
        <w:pStyle w:val="Akapitzlist"/>
        <w:numPr>
          <w:ilvl w:val="2"/>
          <w:numId w:val="22"/>
        </w:numPr>
        <w:spacing w:line="240" w:lineRule="auto"/>
        <w:ind w:left="1418" w:hanging="284"/>
        <w:jc w:val="both"/>
        <w:rPr>
          <w:rFonts w:asciiTheme="minorHAnsi" w:hAnsiTheme="minorHAnsi"/>
        </w:rPr>
      </w:pPr>
      <w:r w:rsidRPr="00DB4FD3">
        <w:rPr>
          <w:rFonts w:asciiTheme="minorHAnsi" w:hAnsiTheme="minorHAnsi"/>
        </w:rPr>
        <w:t>możliwość tworzenia bilingów wg grup numerów.</w:t>
      </w:r>
    </w:p>
    <w:p w14:paraId="6169DC79" w14:textId="50EF524F" w:rsidR="00C50F66" w:rsidRPr="00DB4FD3" w:rsidRDefault="00C50F66" w:rsidP="00E7120C">
      <w:pPr>
        <w:pStyle w:val="Akapitzlist"/>
        <w:numPr>
          <w:ilvl w:val="0"/>
          <w:numId w:val="29"/>
        </w:numPr>
        <w:spacing w:line="240" w:lineRule="auto"/>
        <w:jc w:val="both"/>
        <w:rPr>
          <w:rFonts w:asciiTheme="minorHAnsi" w:hAnsiTheme="minorHAnsi"/>
        </w:rPr>
      </w:pPr>
      <w:r w:rsidRPr="00DB4FD3">
        <w:rPr>
          <w:rFonts w:asciiTheme="minorHAnsi" w:hAnsiTheme="minorHAnsi"/>
        </w:rPr>
        <w:t>Wykonawca w ramach realizacji zamówienia dostarczy Zamawiającemu 4 sztuki telefonów systemowych IP o parametrach:</w:t>
      </w:r>
    </w:p>
    <w:p w14:paraId="3D2E268A" w14:textId="77777777" w:rsidR="00E7120C" w:rsidRPr="00DB4FD3" w:rsidRDefault="00E7120C" w:rsidP="00E7120C">
      <w:pPr>
        <w:pStyle w:val="Akapitzlist"/>
        <w:numPr>
          <w:ilvl w:val="1"/>
          <w:numId w:val="29"/>
        </w:numPr>
        <w:spacing w:line="240" w:lineRule="auto"/>
        <w:jc w:val="both"/>
        <w:rPr>
          <w:rFonts w:asciiTheme="minorHAnsi" w:hAnsiTheme="minorHAnsi"/>
        </w:rPr>
      </w:pPr>
      <w:r w:rsidRPr="00DB4FD3">
        <w:rPr>
          <w:rFonts w:asciiTheme="minorHAnsi" w:eastAsia="Times New Roman" w:hAnsiTheme="minorHAnsi"/>
          <w:lang w:eastAsia="pl-PL"/>
        </w:rPr>
        <w:lastRenderedPageBreak/>
        <w:t xml:space="preserve">kolorowy ekran dotykowy z dodatkowym polem na 5 programowalnych przycisków dla abonentów VIP z informacją o stanie zajętości (BLF – </w:t>
      </w:r>
      <w:proofErr w:type="spellStart"/>
      <w:r w:rsidRPr="00DB4FD3">
        <w:rPr>
          <w:rFonts w:asciiTheme="minorHAnsi" w:eastAsia="Times New Roman" w:hAnsiTheme="minorHAnsi"/>
          <w:lang w:eastAsia="pl-PL"/>
        </w:rPr>
        <w:t>Busy</w:t>
      </w:r>
      <w:proofErr w:type="spellEnd"/>
      <w:r w:rsidRPr="00DB4FD3">
        <w:rPr>
          <w:rFonts w:asciiTheme="minorHAnsi" w:eastAsia="Times New Roman" w:hAnsiTheme="minorHAnsi"/>
          <w:lang w:eastAsia="pl-PL"/>
        </w:rPr>
        <w:t xml:space="preserve"> Lamp Field);</w:t>
      </w:r>
    </w:p>
    <w:p w14:paraId="2E894138" w14:textId="77777777" w:rsidR="00E7120C" w:rsidRPr="00DB4FD3" w:rsidRDefault="00E7120C" w:rsidP="00E7120C">
      <w:pPr>
        <w:pStyle w:val="Akapitzlist"/>
        <w:numPr>
          <w:ilvl w:val="1"/>
          <w:numId w:val="29"/>
        </w:numPr>
        <w:spacing w:line="240" w:lineRule="auto"/>
        <w:jc w:val="both"/>
        <w:rPr>
          <w:rFonts w:asciiTheme="minorHAnsi" w:hAnsiTheme="minorHAnsi"/>
        </w:rPr>
      </w:pPr>
      <w:r w:rsidRPr="00DB4FD3">
        <w:rPr>
          <w:rFonts w:asciiTheme="minorHAnsi" w:eastAsia="Times New Roman" w:hAnsiTheme="minorHAnsi"/>
          <w:lang w:eastAsia="pl-PL"/>
        </w:rPr>
        <w:t>4-kierunkowe kółko nawigacji;</w:t>
      </w:r>
    </w:p>
    <w:p w14:paraId="6297C6F3" w14:textId="77777777" w:rsidR="00E7120C" w:rsidRPr="00DB4FD3" w:rsidRDefault="00E7120C" w:rsidP="00E7120C">
      <w:pPr>
        <w:pStyle w:val="Akapitzlist"/>
        <w:numPr>
          <w:ilvl w:val="1"/>
          <w:numId w:val="29"/>
        </w:numPr>
        <w:spacing w:line="240" w:lineRule="auto"/>
        <w:jc w:val="both"/>
        <w:rPr>
          <w:rFonts w:asciiTheme="minorHAnsi" w:hAnsiTheme="minorHAnsi"/>
        </w:rPr>
      </w:pPr>
      <w:r w:rsidRPr="00DB4FD3">
        <w:rPr>
          <w:rFonts w:asciiTheme="minorHAnsi" w:eastAsia="Times New Roman" w:hAnsiTheme="minorHAnsi"/>
          <w:lang w:eastAsia="pl-PL"/>
        </w:rPr>
        <w:t>zastosowana technologia zapewniająca dźwięk jakości HD Audio;</w:t>
      </w:r>
    </w:p>
    <w:p w14:paraId="73B84EA9" w14:textId="77777777" w:rsidR="00E7120C" w:rsidRPr="00DB4FD3" w:rsidRDefault="00E7120C" w:rsidP="00E7120C">
      <w:pPr>
        <w:pStyle w:val="Akapitzlist"/>
        <w:numPr>
          <w:ilvl w:val="1"/>
          <w:numId w:val="29"/>
        </w:numPr>
        <w:spacing w:line="240" w:lineRule="auto"/>
        <w:jc w:val="both"/>
        <w:rPr>
          <w:rFonts w:asciiTheme="minorHAnsi" w:hAnsiTheme="minorHAnsi"/>
        </w:rPr>
      </w:pPr>
      <w:r w:rsidRPr="00DB4FD3">
        <w:rPr>
          <w:rFonts w:asciiTheme="minorHAnsi" w:eastAsia="Times New Roman" w:hAnsiTheme="minorHAnsi"/>
          <w:lang w:eastAsia="pl-PL"/>
        </w:rPr>
        <w:t>tryb głośnomówiący</w:t>
      </w:r>
    </w:p>
    <w:p w14:paraId="00AEA94D" w14:textId="77777777" w:rsidR="00E7120C" w:rsidRPr="00DB4FD3" w:rsidRDefault="00E7120C" w:rsidP="00E7120C">
      <w:pPr>
        <w:pStyle w:val="Akapitzlist"/>
        <w:numPr>
          <w:ilvl w:val="1"/>
          <w:numId w:val="29"/>
        </w:numPr>
        <w:spacing w:line="240" w:lineRule="auto"/>
        <w:jc w:val="both"/>
        <w:rPr>
          <w:rFonts w:asciiTheme="minorHAnsi" w:hAnsiTheme="minorHAnsi"/>
        </w:rPr>
      </w:pPr>
      <w:r w:rsidRPr="00DB4FD3">
        <w:rPr>
          <w:rFonts w:asciiTheme="minorHAnsi" w:eastAsia="Times New Roman" w:hAnsiTheme="minorHAnsi"/>
          <w:lang w:eastAsia="pl-PL"/>
        </w:rPr>
        <w:t>zróżnicowane dzwonki dla różnych kategorii połączeń;</w:t>
      </w:r>
    </w:p>
    <w:p w14:paraId="47A1A4D9" w14:textId="77777777" w:rsidR="00E7120C" w:rsidRPr="00DB4FD3" w:rsidRDefault="00E7120C" w:rsidP="00E7120C">
      <w:pPr>
        <w:pStyle w:val="Akapitzlist"/>
        <w:numPr>
          <w:ilvl w:val="1"/>
          <w:numId w:val="29"/>
        </w:numPr>
        <w:spacing w:line="240" w:lineRule="auto"/>
        <w:jc w:val="both"/>
        <w:rPr>
          <w:rFonts w:asciiTheme="minorHAnsi" w:hAnsiTheme="minorHAnsi"/>
        </w:rPr>
      </w:pPr>
      <w:r w:rsidRPr="00DB4FD3">
        <w:rPr>
          <w:rFonts w:asciiTheme="minorHAnsi" w:eastAsia="Times New Roman" w:hAnsiTheme="minorHAnsi"/>
          <w:lang w:eastAsia="pl-PL"/>
        </w:rPr>
        <w:t>obsługa 5 linii;</w:t>
      </w:r>
    </w:p>
    <w:p w14:paraId="1F3DE350" w14:textId="77777777" w:rsidR="00E7120C" w:rsidRPr="00DB4FD3" w:rsidRDefault="00E7120C" w:rsidP="00E7120C">
      <w:pPr>
        <w:pStyle w:val="Akapitzlist"/>
        <w:numPr>
          <w:ilvl w:val="1"/>
          <w:numId w:val="29"/>
        </w:numPr>
        <w:spacing w:line="240" w:lineRule="auto"/>
        <w:jc w:val="both"/>
        <w:rPr>
          <w:rFonts w:asciiTheme="minorHAnsi" w:hAnsiTheme="minorHAnsi"/>
        </w:rPr>
      </w:pPr>
      <w:r w:rsidRPr="00DB4FD3">
        <w:rPr>
          <w:rFonts w:asciiTheme="minorHAnsi" w:eastAsia="Times New Roman" w:hAnsiTheme="minorHAnsi"/>
          <w:lang w:eastAsia="pl-PL"/>
        </w:rPr>
        <w:t>możliwość dołączenia do czterech konsol rozszerzających pozwalających na dodatkowe 152 przyciski programowalne – w zestawie 1 konsola rozszerzająca;</w:t>
      </w:r>
    </w:p>
    <w:p w14:paraId="24464822" w14:textId="77777777" w:rsidR="00E7120C" w:rsidRPr="00DB4FD3" w:rsidRDefault="00E7120C" w:rsidP="00E7120C">
      <w:pPr>
        <w:pStyle w:val="Akapitzlist"/>
        <w:numPr>
          <w:ilvl w:val="1"/>
          <w:numId w:val="29"/>
        </w:numPr>
        <w:spacing w:line="240" w:lineRule="auto"/>
        <w:jc w:val="both"/>
        <w:rPr>
          <w:rFonts w:asciiTheme="minorHAnsi" w:hAnsiTheme="minorHAnsi"/>
        </w:rPr>
      </w:pPr>
      <w:r w:rsidRPr="00DB4FD3">
        <w:rPr>
          <w:rFonts w:asciiTheme="minorHAnsi" w:eastAsia="Times New Roman" w:hAnsiTheme="minorHAnsi"/>
          <w:lang w:eastAsia="pl-PL"/>
        </w:rPr>
        <w:t>gniazdo zestawu słuchawkowego oraz gniazdo mikrofonu typu mini JACK 3,5mm;</w:t>
      </w:r>
    </w:p>
    <w:p w14:paraId="374A128C" w14:textId="77777777" w:rsidR="00E7120C" w:rsidRPr="00DB4FD3" w:rsidRDefault="00E7120C" w:rsidP="00E7120C">
      <w:pPr>
        <w:pStyle w:val="Akapitzlist"/>
        <w:numPr>
          <w:ilvl w:val="1"/>
          <w:numId w:val="29"/>
        </w:numPr>
        <w:spacing w:line="240" w:lineRule="auto"/>
        <w:jc w:val="both"/>
        <w:rPr>
          <w:rFonts w:asciiTheme="minorHAnsi" w:hAnsiTheme="minorHAnsi"/>
        </w:rPr>
      </w:pPr>
      <w:r w:rsidRPr="00DB4FD3">
        <w:rPr>
          <w:rFonts w:asciiTheme="minorHAnsi" w:eastAsia="Times New Roman" w:hAnsiTheme="minorHAnsi"/>
          <w:lang w:eastAsia="pl-PL"/>
        </w:rPr>
        <w:t xml:space="preserve">Możliwość korzystania z </w:t>
      </w:r>
      <w:hyperlink r:id="rId9" w:history="1">
        <w:r w:rsidRPr="00DB4FD3">
          <w:rPr>
            <w:rFonts w:asciiTheme="minorHAnsi" w:eastAsia="Times New Roman" w:hAnsiTheme="minorHAnsi"/>
            <w:lang w:eastAsia="pl-PL"/>
          </w:rPr>
          <w:t>przewodowych słuchawek nagłownych</w:t>
        </w:r>
      </w:hyperlink>
      <w:r w:rsidRPr="00DB4FD3">
        <w:rPr>
          <w:rFonts w:asciiTheme="minorHAnsi" w:eastAsia="Times New Roman" w:hAnsiTheme="minorHAnsi"/>
          <w:lang w:eastAsia="pl-PL"/>
        </w:rPr>
        <w:t xml:space="preserve"> podłączanych za pomocą złącza typu 2x3.5 mm JACK;</w:t>
      </w:r>
    </w:p>
    <w:p w14:paraId="2FB668AA" w14:textId="77777777" w:rsidR="00E7120C" w:rsidRPr="00DB4FD3" w:rsidRDefault="00E7120C" w:rsidP="00E7120C">
      <w:pPr>
        <w:pStyle w:val="Akapitzlist"/>
        <w:numPr>
          <w:ilvl w:val="1"/>
          <w:numId w:val="29"/>
        </w:numPr>
        <w:spacing w:line="240" w:lineRule="auto"/>
        <w:jc w:val="both"/>
        <w:rPr>
          <w:rFonts w:asciiTheme="minorHAnsi" w:hAnsiTheme="minorHAnsi"/>
        </w:rPr>
      </w:pPr>
      <w:r w:rsidRPr="00DB4FD3">
        <w:rPr>
          <w:rFonts w:asciiTheme="minorHAnsi" w:eastAsia="Times New Roman" w:hAnsiTheme="minorHAnsi"/>
          <w:lang w:eastAsia="pl-PL"/>
        </w:rPr>
        <w:t xml:space="preserve">Możliwość korzystania ze </w:t>
      </w:r>
      <w:hyperlink r:id="rId10" w:history="1">
        <w:r w:rsidRPr="00DB4FD3">
          <w:rPr>
            <w:rFonts w:asciiTheme="minorHAnsi" w:eastAsia="Times New Roman" w:hAnsiTheme="minorHAnsi"/>
            <w:lang w:eastAsia="pl-PL"/>
          </w:rPr>
          <w:t>słuchawek nagłownych</w:t>
        </w:r>
      </w:hyperlink>
      <w:r w:rsidRPr="00DB4FD3">
        <w:rPr>
          <w:rFonts w:asciiTheme="minorHAnsi" w:eastAsia="Times New Roman" w:hAnsiTheme="minorHAnsi"/>
          <w:lang w:eastAsia="pl-PL"/>
        </w:rPr>
        <w:t xml:space="preserve"> bezprzewodowych z funkcją EHS (</w:t>
      </w:r>
      <w:proofErr w:type="spellStart"/>
      <w:r w:rsidRPr="00DB4FD3">
        <w:rPr>
          <w:rFonts w:asciiTheme="minorHAnsi" w:eastAsia="Times New Roman" w:hAnsiTheme="minorHAnsi"/>
          <w:lang w:eastAsia="pl-PL"/>
        </w:rPr>
        <w:t>Electronic</w:t>
      </w:r>
      <w:proofErr w:type="spellEnd"/>
      <w:r w:rsidRPr="00DB4FD3">
        <w:rPr>
          <w:rFonts w:asciiTheme="minorHAnsi" w:eastAsia="Times New Roman" w:hAnsiTheme="minorHAnsi"/>
          <w:lang w:eastAsia="pl-PL"/>
        </w:rPr>
        <w:t xml:space="preserve"> </w:t>
      </w:r>
      <w:proofErr w:type="spellStart"/>
      <w:r w:rsidRPr="00DB4FD3">
        <w:rPr>
          <w:rFonts w:asciiTheme="minorHAnsi" w:eastAsia="Times New Roman" w:hAnsiTheme="minorHAnsi"/>
          <w:lang w:eastAsia="pl-PL"/>
        </w:rPr>
        <w:t>Hook</w:t>
      </w:r>
      <w:proofErr w:type="spellEnd"/>
      <w:r w:rsidRPr="00DB4FD3">
        <w:rPr>
          <w:rFonts w:asciiTheme="minorHAnsi" w:eastAsia="Times New Roman" w:hAnsiTheme="minorHAnsi"/>
          <w:lang w:eastAsia="pl-PL"/>
        </w:rPr>
        <w:t xml:space="preserve"> Switch);</w:t>
      </w:r>
    </w:p>
    <w:p w14:paraId="03DA1981" w14:textId="77777777" w:rsidR="00E7120C" w:rsidRPr="00DB4FD3" w:rsidRDefault="00E7120C" w:rsidP="00E7120C">
      <w:pPr>
        <w:pStyle w:val="Akapitzlist"/>
        <w:numPr>
          <w:ilvl w:val="1"/>
          <w:numId w:val="29"/>
        </w:numPr>
        <w:spacing w:line="240" w:lineRule="auto"/>
        <w:jc w:val="both"/>
        <w:rPr>
          <w:rFonts w:asciiTheme="minorHAnsi" w:hAnsiTheme="minorHAnsi"/>
        </w:rPr>
      </w:pPr>
      <w:r w:rsidRPr="00DB4FD3">
        <w:rPr>
          <w:rFonts w:asciiTheme="minorHAnsi" w:eastAsia="Times New Roman" w:hAnsiTheme="minorHAnsi"/>
          <w:lang w:eastAsia="pl-PL"/>
        </w:rPr>
        <w:t>możliwość regulacji głośności trybu głośnomówiącego, słuchawki i zestawu słuchawkowego;</w:t>
      </w:r>
    </w:p>
    <w:p w14:paraId="611111E0" w14:textId="77777777" w:rsidR="00E7120C" w:rsidRPr="00DB4FD3" w:rsidRDefault="00E7120C" w:rsidP="00E7120C">
      <w:pPr>
        <w:pStyle w:val="Akapitzlist"/>
        <w:numPr>
          <w:ilvl w:val="1"/>
          <w:numId w:val="29"/>
        </w:numPr>
        <w:spacing w:line="240" w:lineRule="auto"/>
        <w:jc w:val="both"/>
        <w:rPr>
          <w:rFonts w:asciiTheme="minorHAnsi" w:hAnsiTheme="minorHAnsi"/>
        </w:rPr>
      </w:pPr>
      <w:r w:rsidRPr="00DB4FD3">
        <w:rPr>
          <w:rFonts w:asciiTheme="minorHAnsi" w:eastAsia="Times New Roman" w:hAnsiTheme="minorHAnsi"/>
          <w:lang w:eastAsia="pl-PL"/>
        </w:rPr>
        <w:t>Obsługa połączeń konferencyjnych;</w:t>
      </w:r>
    </w:p>
    <w:p w14:paraId="66E79810" w14:textId="77777777" w:rsidR="00E7120C" w:rsidRPr="00DB4FD3" w:rsidRDefault="00E7120C" w:rsidP="00E7120C">
      <w:pPr>
        <w:pStyle w:val="Akapitzlist"/>
        <w:numPr>
          <w:ilvl w:val="1"/>
          <w:numId w:val="29"/>
        </w:numPr>
        <w:spacing w:line="240" w:lineRule="auto"/>
        <w:jc w:val="both"/>
        <w:rPr>
          <w:rFonts w:asciiTheme="minorHAnsi" w:hAnsiTheme="minorHAnsi"/>
        </w:rPr>
      </w:pPr>
      <w:r w:rsidRPr="00DB4FD3">
        <w:rPr>
          <w:rFonts w:asciiTheme="minorHAnsi" w:eastAsia="Times New Roman" w:hAnsiTheme="minorHAnsi"/>
          <w:lang w:eastAsia="pl-PL"/>
        </w:rPr>
        <w:t>Realizacja klasycznych funkcji centralowych;</w:t>
      </w:r>
    </w:p>
    <w:p w14:paraId="5DC187E9" w14:textId="77777777" w:rsidR="00E7120C" w:rsidRPr="00DB4FD3" w:rsidRDefault="00E7120C" w:rsidP="00E7120C">
      <w:pPr>
        <w:pStyle w:val="Akapitzlist"/>
        <w:numPr>
          <w:ilvl w:val="1"/>
          <w:numId w:val="29"/>
        </w:numPr>
        <w:spacing w:line="240" w:lineRule="auto"/>
        <w:jc w:val="both"/>
        <w:rPr>
          <w:rFonts w:asciiTheme="minorHAnsi" w:hAnsiTheme="minorHAnsi"/>
        </w:rPr>
      </w:pPr>
      <w:r w:rsidRPr="00DB4FD3">
        <w:rPr>
          <w:rFonts w:asciiTheme="minorHAnsi" w:eastAsia="Times New Roman" w:hAnsiTheme="minorHAnsi"/>
          <w:lang w:eastAsia="pl-PL"/>
        </w:rPr>
        <w:t>Obsługa zaawansowanych funkcji nagrywania;</w:t>
      </w:r>
    </w:p>
    <w:p w14:paraId="6487D746" w14:textId="77777777" w:rsidR="00E7120C" w:rsidRPr="00DB4FD3" w:rsidRDefault="00E7120C" w:rsidP="00E7120C">
      <w:pPr>
        <w:pStyle w:val="Akapitzlist"/>
        <w:numPr>
          <w:ilvl w:val="1"/>
          <w:numId w:val="29"/>
        </w:numPr>
        <w:spacing w:line="240" w:lineRule="auto"/>
        <w:jc w:val="both"/>
        <w:rPr>
          <w:rFonts w:asciiTheme="minorHAnsi" w:hAnsiTheme="minorHAnsi"/>
        </w:rPr>
      </w:pPr>
      <w:r w:rsidRPr="00DB4FD3">
        <w:rPr>
          <w:rFonts w:asciiTheme="minorHAnsi" w:eastAsia="Times New Roman" w:hAnsiTheme="minorHAnsi"/>
          <w:lang w:eastAsia="pl-PL"/>
        </w:rPr>
        <w:t>Blokada / aktywacja telefonu indywidualnym kodem użytkownika;</w:t>
      </w:r>
    </w:p>
    <w:p w14:paraId="4A5A8C45" w14:textId="77777777" w:rsidR="00E7120C" w:rsidRPr="00DB4FD3" w:rsidRDefault="00E7120C" w:rsidP="00E7120C">
      <w:pPr>
        <w:pStyle w:val="Akapitzlist"/>
        <w:numPr>
          <w:ilvl w:val="1"/>
          <w:numId w:val="29"/>
        </w:numPr>
        <w:spacing w:line="240" w:lineRule="auto"/>
        <w:jc w:val="both"/>
        <w:rPr>
          <w:rFonts w:asciiTheme="minorHAnsi" w:hAnsiTheme="minorHAnsi"/>
        </w:rPr>
      </w:pPr>
      <w:r w:rsidRPr="00DB4FD3">
        <w:rPr>
          <w:rFonts w:asciiTheme="minorHAnsi" w:eastAsia="Times New Roman" w:hAnsiTheme="minorHAnsi"/>
          <w:lang w:eastAsia="pl-PL"/>
        </w:rPr>
        <w:t>Lista połączeń odebranych, nieodebranych, wybieranych numerów;</w:t>
      </w:r>
    </w:p>
    <w:p w14:paraId="0EC405DE" w14:textId="77777777" w:rsidR="00E7120C" w:rsidRPr="00DB4FD3" w:rsidRDefault="00E7120C" w:rsidP="00E7120C">
      <w:pPr>
        <w:pStyle w:val="Akapitzlist"/>
        <w:numPr>
          <w:ilvl w:val="1"/>
          <w:numId w:val="29"/>
        </w:numPr>
        <w:spacing w:line="240" w:lineRule="auto"/>
        <w:jc w:val="both"/>
        <w:rPr>
          <w:rFonts w:asciiTheme="minorHAnsi" w:hAnsiTheme="minorHAnsi"/>
        </w:rPr>
      </w:pPr>
      <w:r w:rsidRPr="00DB4FD3">
        <w:rPr>
          <w:rFonts w:asciiTheme="minorHAnsi" w:eastAsia="Times New Roman" w:hAnsiTheme="minorHAnsi"/>
          <w:lang w:eastAsia="pl-PL"/>
        </w:rPr>
        <w:t>Publiczna i prywatna książka telefoniczna oraz lista numerów wewnętrznych;</w:t>
      </w:r>
    </w:p>
    <w:p w14:paraId="1121BE1D" w14:textId="77777777" w:rsidR="00E7120C" w:rsidRPr="00DB4FD3" w:rsidRDefault="00E7120C" w:rsidP="00E7120C">
      <w:pPr>
        <w:pStyle w:val="Akapitzlist"/>
        <w:numPr>
          <w:ilvl w:val="1"/>
          <w:numId w:val="29"/>
        </w:numPr>
        <w:spacing w:line="240" w:lineRule="auto"/>
        <w:jc w:val="both"/>
        <w:rPr>
          <w:rFonts w:asciiTheme="minorHAnsi" w:hAnsiTheme="minorHAnsi"/>
        </w:rPr>
      </w:pPr>
      <w:r w:rsidRPr="00DB4FD3">
        <w:rPr>
          <w:rFonts w:asciiTheme="minorHAnsi" w:eastAsia="Times New Roman" w:hAnsiTheme="minorHAnsi"/>
          <w:lang w:eastAsia="pl-PL"/>
        </w:rPr>
        <w:t>Prezentacja czasu i kosztu połączenia;</w:t>
      </w:r>
    </w:p>
    <w:p w14:paraId="5687154F" w14:textId="77777777" w:rsidR="00E7120C" w:rsidRPr="00DB4FD3" w:rsidRDefault="00E7120C" w:rsidP="00E7120C">
      <w:pPr>
        <w:pStyle w:val="Akapitzlist"/>
        <w:numPr>
          <w:ilvl w:val="1"/>
          <w:numId w:val="29"/>
        </w:numPr>
        <w:spacing w:line="240" w:lineRule="auto"/>
        <w:jc w:val="both"/>
        <w:rPr>
          <w:rFonts w:asciiTheme="minorHAnsi" w:hAnsiTheme="minorHAnsi"/>
        </w:rPr>
      </w:pPr>
      <w:r w:rsidRPr="00DB4FD3">
        <w:rPr>
          <w:rFonts w:asciiTheme="minorHAnsi" w:eastAsia="Times New Roman" w:hAnsiTheme="minorHAnsi"/>
          <w:lang w:eastAsia="pl-PL"/>
        </w:rPr>
        <w:t>Instalacja „Plug and Play”;</w:t>
      </w:r>
    </w:p>
    <w:p w14:paraId="17494913" w14:textId="77777777" w:rsidR="00E7120C" w:rsidRPr="00DB4FD3" w:rsidRDefault="00E7120C" w:rsidP="00E7120C">
      <w:pPr>
        <w:pStyle w:val="Akapitzlist"/>
        <w:numPr>
          <w:ilvl w:val="1"/>
          <w:numId w:val="29"/>
        </w:numPr>
        <w:spacing w:line="240" w:lineRule="auto"/>
        <w:jc w:val="both"/>
        <w:rPr>
          <w:rFonts w:asciiTheme="minorHAnsi" w:hAnsiTheme="minorHAnsi"/>
        </w:rPr>
      </w:pPr>
      <w:r w:rsidRPr="00DB4FD3">
        <w:rPr>
          <w:rFonts w:asciiTheme="minorHAnsi" w:eastAsia="Times New Roman" w:hAnsiTheme="minorHAnsi"/>
          <w:lang w:eastAsia="pl-PL"/>
        </w:rPr>
        <w:t>Funkcje ECO oszczędzające energię;</w:t>
      </w:r>
    </w:p>
    <w:p w14:paraId="71851B6A" w14:textId="77777777" w:rsidR="00E7120C" w:rsidRPr="00DB4FD3" w:rsidRDefault="00E7120C" w:rsidP="00E7120C">
      <w:pPr>
        <w:pStyle w:val="Akapitzlist"/>
        <w:numPr>
          <w:ilvl w:val="1"/>
          <w:numId w:val="29"/>
        </w:numPr>
        <w:spacing w:line="240" w:lineRule="auto"/>
        <w:jc w:val="both"/>
        <w:rPr>
          <w:rFonts w:asciiTheme="minorHAnsi" w:hAnsiTheme="minorHAnsi"/>
        </w:rPr>
      </w:pPr>
      <w:r w:rsidRPr="00DB4FD3">
        <w:rPr>
          <w:rFonts w:asciiTheme="minorHAnsi" w:eastAsia="Times New Roman" w:hAnsiTheme="minorHAnsi"/>
          <w:lang w:eastAsia="pl-PL"/>
        </w:rPr>
        <w:t>Synchronizacja z komputerem.</w:t>
      </w:r>
    </w:p>
    <w:p w14:paraId="1A79B695" w14:textId="3467319A" w:rsidR="00E7120C" w:rsidRPr="00DB4FD3" w:rsidRDefault="002161C3" w:rsidP="00E7120C">
      <w:pPr>
        <w:pStyle w:val="Akapitzlist"/>
        <w:numPr>
          <w:ilvl w:val="0"/>
          <w:numId w:val="29"/>
        </w:numPr>
        <w:spacing w:after="0" w:line="240" w:lineRule="auto"/>
        <w:jc w:val="both"/>
        <w:rPr>
          <w:rFonts w:asciiTheme="minorHAnsi" w:hAnsiTheme="minorHAnsi"/>
        </w:rPr>
      </w:pPr>
      <w:r w:rsidRPr="00DB4FD3">
        <w:rPr>
          <w:rFonts w:asciiTheme="minorHAnsi" w:hAnsiTheme="minorHAnsi"/>
        </w:rPr>
        <w:t xml:space="preserve">Centrala po zakończeniu trwania umowy przechodzi na własność </w:t>
      </w:r>
      <w:r w:rsidR="00E00B58" w:rsidRPr="00DB4FD3">
        <w:rPr>
          <w:rFonts w:asciiTheme="minorHAnsi" w:hAnsiTheme="minorHAnsi"/>
        </w:rPr>
        <w:t>Z</w:t>
      </w:r>
      <w:r w:rsidRPr="00DB4FD3">
        <w:rPr>
          <w:rFonts w:asciiTheme="minorHAnsi" w:hAnsiTheme="minorHAnsi"/>
        </w:rPr>
        <w:t xml:space="preserve">amawiającego. Z tego tytułu </w:t>
      </w:r>
      <w:r w:rsidR="00E7120C" w:rsidRPr="00DB4FD3">
        <w:rPr>
          <w:rFonts w:asciiTheme="minorHAnsi" w:hAnsiTheme="minorHAnsi"/>
        </w:rPr>
        <w:t>Zamawiający nie przewiduje</w:t>
      </w:r>
      <w:r w:rsidRPr="00DB4FD3">
        <w:rPr>
          <w:rFonts w:asciiTheme="minorHAnsi" w:hAnsiTheme="minorHAnsi"/>
        </w:rPr>
        <w:t xml:space="preserve"> dodatkowych opłat na rzecz Wykonawcy.</w:t>
      </w:r>
    </w:p>
    <w:p w14:paraId="4A5E3C62" w14:textId="77777777" w:rsidR="00E7120C" w:rsidRPr="00DB4FD3" w:rsidRDefault="00E7120C" w:rsidP="00E7120C">
      <w:pPr>
        <w:pStyle w:val="Akapitzlist"/>
        <w:numPr>
          <w:ilvl w:val="0"/>
          <w:numId w:val="29"/>
        </w:numPr>
        <w:spacing w:after="0" w:line="240" w:lineRule="auto"/>
        <w:jc w:val="both"/>
        <w:rPr>
          <w:rFonts w:asciiTheme="minorHAnsi" w:hAnsiTheme="minorHAnsi"/>
        </w:rPr>
      </w:pPr>
      <w:r w:rsidRPr="00DB4FD3">
        <w:rPr>
          <w:rFonts w:asciiTheme="minorHAnsi" w:hAnsiTheme="minorHAnsi"/>
        </w:rPr>
        <w:t xml:space="preserve">Prace związane z instalacją, konfiguracją i produkcyjnym uruchomieniem dostarczonej centrali telefonicznej nie mogą spowodować przerwy w działaniu komunikacji wewnętrznej i zewnętrznej Zamawiającego (w tym współpracy z istniejącym systemem </w:t>
      </w:r>
      <w:proofErr w:type="spellStart"/>
      <w:r w:rsidRPr="00DB4FD3">
        <w:rPr>
          <w:rFonts w:asciiTheme="minorHAnsi" w:hAnsiTheme="minorHAnsi"/>
        </w:rPr>
        <w:t>call</w:t>
      </w:r>
      <w:proofErr w:type="spellEnd"/>
      <w:r w:rsidRPr="00DB4FD3">
        <w:rPr>
          <w:rFonts w:asciiTheme="minorHAnsi" w:hAnsiTheme="minorHAnsi"/>
        </w:rPr>
        <w:t xml:space="preserve"> </w:t>
      </w:r>
      <w:proofErr w:type="spellStart"/>
      <w:r w:rsidRPr="00DB4FD3">
        <w:rPr>
          <w:rFonts w:asciiTheme="minorHAnsi" w:hAnsiTheme="minorHAnsi"/>
        </w:rPr>
        <w:t>center</w:t>
      </w:r>
      <w:proofErr w:type="spellEnd"/>
      <w:r w:rsidRPr="00DB4FD3">
        <w:rPr>
          <w:rFonts w:asciiTheme="minorHAnsi" w:hAnsiTheme="minorHAnsi"/>
        </w:rPr>
        <w:t>) i powinny być wykonane w czasie najmniejszego natężenia ruchu wewnętrznego, przychodzącego i wychodzącego w uzgodnieniu z Zamawiającym.</w:t>
      </w:r>
    </w:p>
    <w:p w14:paraId="1C3F55AB" w14:textId="77777777" w:rsidR="00E7120C" w:rsidRPr="00DB4FD3" w:rsidRDefault="00E7120C" w:rsidP="00E7120C">
      <w:pPr>
        <w:pStyle w:val="Akapitzlist"/>
        <w:numPr>
          <w:ilvl w:val="0"/>
          <w:numId w:val="29"/>
        </w:numPr>
        <w:spacing w:after="0" w:line="240" w:lineRule="auto"/>
        <w:jc w:val="both"/>
        <w:rPr>
          <w:rFonts w:asciiTheme="minorHAnsi" w:hAnsiTheme="minorHAnsi"/>
        </w:rPr>
      </w:pPr>
      <w:r w:rsidRPr="00DB4FD3">
        <w:rPr>
          <w:rFonts w:asciiTheme="minorHAnsi" w:hAnsiTheme="minorHAnsi"/>
        </w:rPr>
        <w:t>Wykonawca w toku prac konfiguracyjnych w związku z uruchomieniem nowej centrali odwzoruje wszelkie obecnie funkcjonujące w istniejącej centrali głównej ustawienia, grupy numerów, uprawnienia poszczególnych abonentów itp. tak, aby przełączenie na nową centralę nie spowodowało żadnych zakłóceń w komunikacji wewnętrznej i zewnętrznej Zamawiającego.</w:t>
      </w:r>
    </w:p>
    <w:p w14:paraId="44C64156" w14:textId="77777777" w:rsidR="00E7120C" w:rsidRPr="00DB4FD3" w:rsidRDefault="00E7120C" w:rsidP="00E7120C">
      <w:pPr>
        <w:pStyle w:val="Akapitzlist"/>
        <w:numPr>
          <w:ilvl w:val="0"/>
          <w:numId w:val="29"/>
        </w:numPr>
        <w:spacing w:after="0" w:line="240" w:lineRule="auto"/>
        <w:jc w:val="both"/>
        <w:rPr>
          <w:rFonts w:asciiTheme="minorHAnsi" w:hAnsiTheme="minorHAnsi"/>
        </w:rPr>
      </w:pPr>
      <w:r w:rsidRPr="00DB4FD3">
        <w:rPr>
          <w:rFonts w:asciiTheme="minorHAnsi" w:eastAsia="Times New Roman" w:hAnsiTheme="minorHAnsi"/>
        </w:rPr>
        <w:t>Zamawiający wymaga, aby wszystkie instalowane urządzenia związane z centralą telefoniczną były bezpieczne w użytkowaniu oraz nie zakłócały pracy i prawidłowego działania urządzeń i aparatury medycznej.</w:t>
      </w:r>
    </w:p>
    <w:p w14:paraId="04C54D46" w14:textId="77777777" w:rsidR="00E7120C" w:rsidRPr="00DB4FD3" w:rsidRDefault="00E7120C" w:rsidP="00E7120C">
      <w:pPr>
        <w:pStyle w:val="Akapitzlist"/>
        <w:numPr>
          <w:ilvl w:val="0"/>
          <w:numId w:val="29"/>
        </w:numPr>
        <w:spacing w:after="0" w:line="240" w:lineRule="auto"/>
        <w:jc w:val="both"/>
        <w:rPr>
          <w:rFonts w:asciiTheme="minorHAnsi" w:hAnsiTheme="minorHAnsi"/>
        </w:rPr>
      </w:pPr>
      <w:r w:rsidRPr="00DB4FD3">
        <w:rPr>
          <w:rFonts w:asciiTheme="minorHAnsi" w:eastAsia="Times New Roman" w:hAnsiTheme="minorHAnsi"/>
        </w:rPr>
        <w:t>Centrala i cyfrowe aparaty telefoniczne muszą odpowiadać wymogom określonym w przepisach branżowych zgodnie z postanowieniami ustawy Prawo telekomunikacyjne, muszą posiadać znak CE. W ofercie należy przedstawić kserokopię Deklaracji Zgodności z wymaganiami zasadniczymi zawartymi w normach krajowych i zagranicznych dla central i aparatów telefonicznych lub Certyfikat CE z tłumaczeniem na język polski i kserokopię świadectwa homologacji.</w:t>
      </w:r>
    </w:p>
    <w:p w14:paraId="20321F6B" w14:textId="77777777" w:rsidR="00E7120C" w:rsidRPr="00DB4FD3" w:rsidRDefault="00E7120C" w:rsidP="00E7120C">
      <w:pPr>
        <w:pStyle w:val="Akapitzlist"/>
        <w:numPr>
          <w:ilvl w:val="0"/>
          <w:numId w:val="29"/>
        </w:numPr>
        <w:spacing w:after="0" w:line="240" w:lineRule="auto"/>
        <w:jc w:val="both"/>
        <w:rPr>
          <w:rFonts w:asciiTheme="minorHAnsi" w:hAnsiTheme="minorHAnsi"/>
        </w:rPr>
      </w:pPr>
      <w:r w:rsidRPr="00DB4FD3">
        <w:rPr>
          <w:rFonts w:asciiTheme="minorHAnsi" w:eastAsia="Times New Roman" w:hAnsiTheme="minorHAnsi"/>
        </w:rPr>
        <w:t>Telefony systemowe IP muszą być fabrycznie nowe, nie starsze niż 6 miesięcy oraz muszą być wyprodukowane przez tego samego producenta, co centrala telefoniczna i objęte wspólną gwarancją producenta systemu.</w:t>
      </w:r>
    </w:p>
    <w:p w14:paraId="3DEC0D0F" w14:textId="77777777" w:rsidR="00E7120C" w:rsidRPr="00DB4FD3" w:rsidRDefault="00E7120C" w:rsidP="00E7120C">
      <w:pPr>
        <w:pStyle w:val="Akapitzlist"/>
        <w:numPr>
          <w:ilvl w:val="0"/>
          <w:numId w:val="29"/>
        </w:numPr>
        <w:spacing w:after="0" w:line="240" w:lineRule="auto"/>
        <w:jc w:val="both"/>
        <w:rPr>
          <w:rFonts w:asciiTheme="minorHAnsi" w:hAnsiTheme="minorHAnsi"/>
        </w:rPr>
      </w:pPr>
      <w:r w:rsidRPr="00DB4FD3">
        <w:rPr>
          <w:rFonts w:asciiTheme="minorHAnsi" w:eastAsia="Times New Roman" w:hAnsiTheme="minorHAnsi"/>
        </w:rPr>
        <w:t>Aparaty systemowe IP muszą posiadać możliwość zdalnego programowania funkcji aparatów, możliwość monitorowania stanów linii na aparacie systemowym za pomocą diody LED.</w:t>
      </w:r>
    </w:p>
    <w:p w14:paraId="78A90621" w14:textId="77777777" w:rsidR="00E7120C" w:rsidRPr="00DB4FD3" w:rsidRDefault="00E7120C" w:rsidP="00E7120C">
      <w:pPr>
        <w:pStyle w:val="Akapitzlist"/>
        <w:numPr>
          <w:ilvl w:val="0"/>
          <w:numId w:val="29"/>
        </w:numPr>
        <w:spacing w:line="240" w:lineRule="auto"/>
        <w:jc w:val="both"/>
        <w:rPr>
          <w:rFonts w:asciiTheme="minorHAnsi" w:hAnsiTheme="minorHAnsi"/>
          <w:bCs/>
        </w:rPr>
      </w:pPr>
      <w:r w:rsidRPr="00DB4FD3">
        <w:rPr>
          <w:rFonts w:asciiTheme="minorHAnsi" w:hAnsiTheme="minorHAnsi"/>
        </w:rPr>
        <w:t xml:space="preserve">Do usunięcia awarii centrali Wykonawca przystąpi w ciągu 2 godz. od otrzymania zgłoszenia telefonicznego; jeżeli awaria powoduje zakłócenie w prawidłowym funkcjonowaniu Szpitala – </w:t>
      </w:r>
      <w:r w:rsidRPr="00DB4FD3">
        <w:rPr>
          <w:rFonts w:asciiTheme="minorHAnsi" w:hAnsiTheme="minorHAnsi"/>
        </w:rPr>
        <w:lastRenderedPageBreak/>
        <w:t>Wykonawca przystąpi do jej usunięcia w trybie natychmiastowym – niezależnie od czasu jej wystąpienia.</w:t>
      </w:r>
    </w:p>
    <w:p w14:paraId="075D218B" w14:textId="77777777" w:rsidR="00E7120C" w:rsidRPr="00DB4FD3" w:rsidRDefault="00E7120C" w:rsidP="00E7120C">
      <w:pPr>
        <w:pStyle w:val="Akapitzlist"/>
        <w:numPr>
          <w:ilvl w:val="0"/>
          <w:numId w:val="29"/>
        </w:numPr>
        <w:spacing w:line="240" w:lineRule="auto"/>
        <w:jc w:val="both"/>
        <w:rPr>
          <w:rFonts w:asciiTheme="minorHAnsi" w:hAnsiTheme="minorHAnsi"/>
          <w:bCs/>
        </w:rPr>
      </w:pPr>
      <w:r w:rsidRPr="00DB4FD3">
        <w:rPr>
          <w:rFonts w:asciiTheme="minorHAnsi" w:hAnsiTheme="minorHAnsi"/>
        </w:rPr>
        <w:t>Wszelkie koszty napraw, usunięcia awarii centrali, w tym koszty zakupu części zamiennych, są po stronie Wykonawcy i należy je wkalkulować w miesięczny abonament.</w:t>
      </w:r>
    </w:p>
    <w:p w14:paraId="257DD5C3" w14:textId="677E564E" w:rsidR="00C50F66" w:rsidRPr="00DB4FD3" w:rsidRDefault="00C50F66" w:rsidP="000B6D71">
      <w:pPr>
        <w:spacing w:after="160"/>
        <w:jc w:val="both"/>
        <w:rPr>
          <w:rFonts w:asciiTheme="minorHAnsi" w:hAnsiTheme="minorHAnsi"/>
        </w:rPr>
      </w:pPr>
    </w:p>
    <w:p w14:paraId="193C5240" w14:textId="77777777" w:rsidR="00000FE1" w:rsidRPr="00DB4FD3" w:rsidRDefault="00000FE1" w:rsidP="00000FE1">
      <w:pPr>
        <w:pStyle w:val="Akapitzlist"/>
        <w:numPr>
          <w:ilvl w:val="0"/>
          <w:numId w:val="3"/>
        </w:numPr>
        <w:spacing w:after="160" w:line="240" w:lineRule="auto"/>
        <w:jc w:val="both"/>
        <w:rPr>
          <w:rFonts w:asciiTheme="minorHAnsi" w:hAnsiTheme="minorHAnsi"/>
          <w:b/>
          <w:sz w:val="28"/>
          <w:szCs w:val="28"/>
        </w:rPr>
      </w:pPr>
      <w:r w:rsidRPr="00DB4FD3">
        <w:rPr>
          <w:rFonts w:asciiTheme="minorHAnsi" w:hAnsiTheme="minorHAnsi"/>
          <w:b/>
          <w:sz w:val="28"/>
          <w:szCs w:val="28"/>
        </w:rPr>
        <w:t>Telefonia stacjonarna.</w:t>
      </w:r>
    </w:p>
    <w:p w14:paraId="3A2C3219" w14:textId="77777777" w:rsidR="00000FE1" w:rsidRPr="00DB4FD3" w:rsidRDefault="00000FE1" w:rsidP="00000FE1">
      <w:pPr>
        <w:pStyle w:val="Akapitzlist"/>
        <w:spacing w:after="160" w:line="240" w:lineRule="auto"/>
        <w:ind w:left="360"/>
        <w:jc w:val="both"/>
        <w:rPr>
          <w:rFonts w:asciiTheme="minorHAnsi" w:hAnsiTheme="minorHAnsi"/>
          <w:b/>
        </w:rPr>
      </w:pPr>
    </w:p>
    <w:p w14:paraId="4C8AC28C" w14:textId="77777777" w:rsidR="00000FE1" w:rsidRPr="00DB4FD3" w:rsidRDefault="00000FE1" w:rsidP="00000FE1">
      <w:pPr>
        <w:pStyle w:val="Akapitzlist"/>
        <w:numPr>
          <w:ilvl w:val="1"/>
          <w:numId w:val="3"/>
        </w:numPr>
        <w:spacing w:after="160" w:line="240" w:lineRule="auto"/>
        <w:jc w:val="both"/>
        <w:rPr>
          <w:rFonts w:asciiTheme="minorHAnsi" w:hAnsiTheme="minorHAnsi"/>
          <w:b/>
          <w:sz w:val="24"/>
        </w:rPr>
      </w:pPr>
      <w:r w:rsidRPr="00DB4FD3">
        <w:rPr>
          <w:rFonts w:asciiTheme="minorHAnsi" w:hAnsiTheme="minorHAnsi"/>
          <w:b/>
          <w:sz w:val="24"/>
        </w:rPr>
        <w:t>Informacje podstawowe dla lokalizacji Siedlce</w:t>
      </w:r>
    </w:p>
    <w:p w14:paraId="02564A0F" w14:textId="77777777" w:rsidR="00000FE1" w:rsidRPr="00DB4FD3" w:rsidRDefault="00000FE1" w:rsidP="00000FE1">
      <w:pPr>
        <w:pStyle w:val="Akapitzlist"/>
        <w:spacing w:after="160" w:line="240" w:lineRule="auto"/>
        <w:ind w:left="360"/>
        <w:jc w:val="both"/>
        <w:rPr>
          <w:rFonts w:asciiTheme="minorHAnsi" w:hAnsiTheme="minorHAnsi"/>
          <w:b/>
        </w:rPr>
      </w:pPr>
    </w:p>
    <w:p w14:paraId="4363C2B8" w14:textId="77777777" w:rsidR="00000FE1" w:rsidRPr="00DB4FD3" w:rsidRDefault="00000FE1" w:rsidP="00000FE1">
      <w:pPr>
        <w:pStyle w:val="Akapitzlist"/>
        <w:spacing w:after="160" w:line="240" w:lineRule="auto"/>
        <w:ind w:left="360"/>
        <w:jc w:val="both"/>
        <w:rPr>
          <w:rFonts w:asciiTheme="minorHAnsi" w:hAnsiTheme="minorHAnsi"/>
        </w:rPr>
      </w:pPr>
      <w:r w:rsidRPr="00DB4FD3">
        <w:rPr>
          <w:rFonts w:asciiTheme="minorHAnsi" w:hAnsiTheme="minorHAnsi"/>
        </w:rPr>
        <w:t>W lokalizacji Siedlce Zmawiający dysponuje:</w:t>
      </w:r>
    </w:p>
    <w:p w14:paraId="6531D932" w14:textId="582850CE" w:rsidR="00550C7A" w:rsidRPr="00DB4FD3" w:rsidRDefault="00000FE1" w:rsidP="00000FE1">
      <w:pPr>
        <w:pStyle w:val="Akapitzlist"/>
        <w:spacing w:after="160" w:line="240" w:lineRule="auto"/>
        <w:ind w:left="360"/>
        <w:jc w:val="both"/>
        <w:rPr>
          <w:rFonts w:asciiTheme="minorHAnsi" w:hAnsiTheme="minorHAnsi"/>
        </w:rPr>
      </w:pPr>
      <w:r w:rsidRPr="00DB4FD3">
        <w:rPr>
          <w:rFonts w:asciiTheme="minorHAnsi" w:hAnsiTheme="minorHAnsi"/>
        </w:rPr>
        <w:t xml:space="preserve">- </w:t>
      </w:r>
      <w:r w:rsidR="002E79D2" w:rsidRPr="00DB4FD3">
        <w:rPr>
          <w:rFonts w:asciiTheme="minorHAnsi" w:hAnsiTheme="minorHAnsi"/>
        </w:rPr>
        <w:t xml:space="preserve">4 </w:t>
      </w:r>
      <w:r w:rsidRPr="00DB4FD3">
        <w:rPr>
          <w:rFonts w:asciiTheme="minorHAnsi" w:hAnsiTheme="minorHAnsi"/>
        </w:rPr>
        <w:t>liniami miejskimi z numerami</w:t>
      </w:r>
      <w:r w:rsidR="00550C7A" w:rsidRPr="00DB4FD3">
        <w:rPr>
          <w:rFonts w:asciiTheme="minorHAnsi" w:hAnsiTheme="minorHAnsi"/>
        </w:rPr>
        <w:t>:</w:t>
      </w:r>
    </w:p>
    <w:p w14:paraId="44664787" w14:textId="77777777" w:rsidR="00550C7A" w:rsidRPr="00DB4FD3" w:rsidRDefault="00550C7A" w:rsidP="00550C7A">
      <w:pPr>
        <w:pStyle w:val="Akapitzlist"/>
        <w:spacing w:after="160"/>
        <w:ind w:left="360"/>
        <w:jc w:val="both"/>
        <w:rPr>
          <w:rFonts w:asciiTheme="minorHAnsi" w:hAnsiTheme="minorHAnsi"/>
        </w:rPr>
      </w:pPr>
      <w:r w:rsidRPr="00DB4FD3">
        <w:rPr>
          <w:rFonts w:asciiTheme="minorHAnsi" w:hAnsiTheme="minorHAnsi"/>
        </w:rPr>
        <w:tab/>
        <w:t>- (25) 644 35 73</w:t>
      </w:r>
    </w:p>
    <w:p w14:paraId="22D2E342" w14:textId="77777777" w:rsidR="00550C7A" w:rsidRPr="00DB4FD3" w:rsidRDefault="00550C7A" w:rsidP="00550C7A">
      <w:pPr>
        <w:pStyle w:val="Akapitzlist"/>
        <w:spacing w:after="160"/>
        <w:ind w:left="360" w:firstLine="348"/>
        <w:jc w:val="both"/>
        <w:rPr>
          <w:rFonts w:asciiTheme="minorHAnsi" w:hAnsiTheme="minorHAnsi"/>
        </w:rPr>
      </w:pPr>
      <w:r w:rsidRPr="00DB4FD3">
        <w:rPr>
          <w:rFonts w:asciiTheme="minorHAnsi" w:hAnsiTheme="minorHAnsi"/>
        </w:rPr>
        <w:t>- (25) 644 35 91</w:t>
      </w:r>
    </w:p>
    <w:p w14:paraId="0F650CF5" w14:textId="77777777" w:rsidR="00550C7A" w:rsidRPr="00DB4FD3" w:rsidRDefault="00550C7A" w:rsidP="00550C7A">
      <w:pPr>
        <w:pStyle w:val="Akapitzlist"/>
        <w:spacing w:after="160"/>
        <w:ind w:left="360" w:firstLine="348"/>
        <w:jc w:val="both"/>
        <w:rPr>
          <w:rFonts w:asciiTheme="minorHAnsi" w:hAnsiTheme="minorHAnsi"/>
        </w:rPr>
      </w:pPr>
      <w:r w:rsidRPr="00DB4FD3">
        <w:rPr>
          <w:rFonts w:asciiTheme="minorHAnsi" w:hAnsiTheme="minorHAnsi"/>
        </w:rPr>
        <w:t>- (25) 644 36 50</w:t>
      </w:r>
    </w:p>
    <w:p w14:paraId="32AECC66" w14:textId="77777777" w:rsidR="00000FE1" w:rsidRPr="00DB4FD3" w:rsidRDefault="000717B7" w:rsidP="000717B7">
      <w:pPr>
        <w:pStyle w:val="Akapitzlist"/>
        <w:spacing w:after="160" w:line="240" w:lineRule="auto"/>
        <w:ind w:left="360" w:firstLine="348"/>
        <w:jc w:val="both"/>
        <w:rPr>
          <w:rFonts w:asciiTheme="minorHAnsi" w:hAnsiTheme="minorHAnsi"/>
        </w:rPr>
      </w:pPr>
      <w:r w:rsidRPr="00DB4FD3">
        <w:rPr>
          <w:rFonts w:asciiTheme="minorHAnsi" w:hAnsiTheme="minorHAnsi"/>
        </w:rPr>
        <w:t xml:space="preserve">- (25) </w:t>
      </w:r>
      <w:r w:rsidR="00550C7A" w:rsidRPr="00DB4FD3">
        <w:rPr>
          <w:rFonts w:asciiTheme="minorHAnsi" w:hAnsiTheme="minorHAnsi"/>
        </w:rPr>
        <w:t>644 44 95</w:t>
      </w:r>
    </w:p>
    <w:p w14:paraId="76E44423" w14:textId="77777777" w:rsidR="00000FE1" w:rsidRPr="00DB4FD3" w:rsidRDefault="00000FE1" w:rsidP="00000FE1">
      <w:pPr>
        <w:pStyle w:val="Akapitzlist"/>
        <w:spacing w:after="160" w:line="240" w:lineRule="auto"/>
        <w:ind w:left="360"/>
        <w:jc w:val="both"/>
        <w:rPr>
          <w:rFonts w:asciiTheme="minorHAnsi" w:hAnsiTheme="minorHAnsi"/>
        </w:rPr>
      </w:pPr>
      <w:r w:rsidRPr="00DB4FD3">
        <w:rPr>
          <w:rFonts w:asciiTheme="minorHAnsi" w:hAnsiTheme="minorHAnsi"/>
          <w:b/>
        </w:rPr>
        <w:t xml:space="preserve">- </w:t>
      </w:r>
      <w:r w:rsidRPr="00DB4FD3">
        <w:rPr>
          <w:rFonts w:asciiTheme="minorHAnsi" w:hAnsiTheme="minorHAnsi"/>
        </w:rPr>
        <w:t>pul</w:t>
      </w:r>
      <w:r w:rsidR="000717B7" w:rsidRPr="00DB4FD3">
        <w:rPr>
          <w:rFonts w:asciiTheme="minorHAnsi" w:hAnsiTheme="minorHAnsi"/>
        </w:rPr>
        <w:t>ą</w:t>
      </w:r>
      <w:r w:rsidRPr="00DB4FD3">
        <w:rPr>
          <w:rFonts w:asciiTheme="minorHAnsi" w:hAnsiTheme="minorHAnsi"/>
        </w:rPr>
        <w:t xml:space="preserve"> 699 numerów DDI z zakresu numeracji od (25) 64 03 000 do (25) 64 03</w:t>
      </w:r>
      <w:r w:rsidR="00E96410" w:rsidRPr="00DB4FD3">
        <w:rPr>
          <w:rFonts w:asciiTheme="minorHAnsi" w:hAnsiTheme="minorHAnsi"/>
        </w:rPr>
        <w:t> </w:t>
      </w:r>
      <w:r w:rsidRPr="00DB4FD3">
        <w:rPr>
          <w:rFonts w:asciiTheme="minorHAnsi" w:hAnsiTheme="minorHAnsi"/>
        </w:rPr>
        <w:t>699</w:t>
      </w:r>
    </w:p>
    <w:p w14:paraId="2E16DFD0" w14:textId="77777777" w:rsidR="0047083B" w:rsidRPr="00DB4FD3" w:rsidRDefault="0047083B" w:rsidP="0047083B">
      <w:pPr>
        <w:spacing w:after="160"/>
        <w:jc w:val="both"/>
        <w:rPr>
          <w:rFonts w:asciiTheme="minorHAnsi" w:hAnsiTheme="minorHAnsi"/>
          <w:sz w:val="22"/>
          <w:szCs w:val="22"/>
        </w:rPr>
      </w:pPr>
      <w:r w:rsidRPr="00DB4FD3">
        <w:rPr>
          <w:rFonts w:asciiTheme="minorHAnsi" w:hAnsiTheme="minorHAnsi"/>
          <w:sz w:val="22"/>
          <w:szCs w:val="22"/>
        </w:rPr>
        <w:t>UWAGA. Wskazane numery musza pozostać nadal w użyciu przez Zamawiającego, Wykonawca w ramach realizacji umowy musi je przenieść, aby zamawiający mógł z nich dalej korzystać.</w:t>
      </w:r>
    </w:p>
    <w:p w14:paraId="3E94F405" w14:textId="77777777" w:rsidR="0047083B" w:rsidRPr="00DB4FD3" w:rsidRDefault="0047083B" w:rsidP="0047083B">
      <w:pPr>
        <w:jc w:val="both"/>
        <w:rPr>
          <w:rFonts w:asciiTheme="minorHAnsi" w:hAnsiTheme="minorHAnsi"/>
          <w:sz w:val="22"/>
          <w:szCs w:val="22"/>
        </w:rPr>
      </w:pPr>
      <w:r w:rsidRPr="00DB4FD3">
        <w:rPr>
          <w:rFonts w:asciiTheme="minorHAnsi" w:hAnsiTheme="minorHAnsi"/>
          <w:sz w:val="22"/>
          <w:szCs w:val="22"/>
        </w:rPr>
        <w:t>Obecnym Operatorem świadczącym Zamawiającemu usługi telekomunikacyjne w zakresie telefonii stacjonarnej jest Orange Polska S.A.</w:t>
      </w:r>
    </w:p>
    <w:p w14:paraId="73624C43" w14:textId="77777777" w:rsidR="000717B7" w:rsidRPr="00DB4FD3" w:rsidRDefault="000717B7" w:rsidP="0047083B">
      <w:pPr>
        <w:jc w:val="both"/>
        <w:rPr>
          <w:rFonts w:asciiTheme="minorHAnsi" w:hAnsiTheme="minorHAnsi"/>
          <w:sz w:val="22"/>
          <w:szCs w:val="22"/>
        </w:rPr>
      </w:pPr>
    </w:p>
    <w:p w14:paraId="1D14AE7D" w14:textId="77777777" w:rsidR="00000FE1" w:rsidRPr="00DB4FD3" w:rsidRDefault="00000FE1" w:rsidP="00000FE1">
      <w:pPr>
        <w:pStyle w:val="Akapitzlist"/>
        <w:numPr>
          <w:ilvl w:val="1"/>
          <w:numId w:val="3"/>
        </w:numPr>
        <w:spacing w:after="160" w:line="240" w:lineRule="auto"/>
        <w:jc w:val="both"/>
        <w:rPr>
          <w:rFonts w:asciiTheme="minorHAnsi" w:hAnsiTheme="minorHAnsi"/>
          <w:b/>
          <w:sz w:val="24"/>
        </w:rPr>
      </w:pPr>
      <w:r w:rsidRPr="00DB4FD3">
        <w:rPr>
          <w:rFonts w:asciiTheme="minorHAnsi" w:hAnsiTheme="minorHAnsi"/>
          <w:b/>
          <w:sz w:val="24"/>
        </w:rPr>
        <w:t>Wymagania w zakresie telefonii stacjonarnej w lokalizacji Siedlce</w:t>
      </w:r>
    </w:p>
    <w:p w14:paraId="3D76A689" w14:textId="77777777" w:rsidR="00000FE1" w:rsidRPr="00DB4FD3" w:rsidRDefault="00000FE1" w:rsidP="00000FE1">
      <w:pPr>
        <w:pStyle w:val="Akapitzlist"/>
        <w:spacing w:after="160" w:line="240" w:lineRule="auto"/>
        <w:ind w:left="360"/>
        <w:jc w:val="both"/>
        <w:rPr>
          <w:rFonts w:asciiTheme="minorHAnsi" w:hAnsiTheme="minorHAnsi"/>
          <w:b/>
        </w:rPr>
      </w:pPr>
    </w:p>
    <w:p w14:paraId="0BDFA74C" w14:textId="087F6478" w:rsidR="00000FE1" w:rsidRPr="00DB4FD3" w:rsidRDefault="00000FE1" w:rsidP="00000FE1">
      <w:pPr>
        <w:pStyle w:val="Akapitzlist"/>
        <w:numPr>
          <w:ilvl w:val="0"/>
          <w:numId w:val="11"/>
        </w:numPr>
        <w:spacing w:after="160" w:line="240" w:lineRule="auto"/>
        <w:ind w:left="378" w:hanging="378"/>
        <w:jc w:val="both"/>
        <w:rPr>
          <w:rFonts w:asciiTheme="minorHAnsi" w:hAnsiTheme="minorHAnsi"/>
        </w:rPr>
      </w:pPr>
      <w:r w:rsidRPr="00DB4FD3">
        <w:rPr>
          <w:rFonts w:asciiTheme="minorHAnsi" w:hAnsiTheme="minorHAnsi"/>
        </w:rPr>
        <w:t>Wykonawca zobowiązuje się do świadczenia usług telefonii stacjonarnej Zamawiającemu poprzez zapewnienie stałego dostępu do sieci telefonicznej w lokalizacji 08-110 Siedlce, ul. Poniatowskiego 26</w:t>
      </w:r>
      <w:r w:rsidR="00C50F66" w:rsidRPr="00DB4FD3">
        <w:rPr>
          <w:rFonts w:asciiTheme="minorHAnsi" w:hAnsiTheme="minorHAnsi"/>
        </w:rPr>
        <w:t xml:space="preserve"> </w:t>
      </w:r>
      <w:r w:rsidRPr="00DB4FD3">
        <w:rPr>
          <w:rFonts w:asciiTheme="minorHAnsi" w:hAnsiTheme="minorHAnsi"/>
        </w:rPr>
        <w:t xml:space="preserve">w technologii kablowej w sposób umożliwiający prowadzenie min. 60 jednoczesnych rozmów i/lub transmisji faksowych przychodzących i/lub wychodzących na łączu podstawowym oraz 4 jednoczesnych połączeń tego samego typu (głosowe/faksowe, </w:t>
      </w:r>
      <w:r w:rsidR="000717B7" w:rsidRPr="00DB4FD3">
        <w:rPr>
          <w:rFonts w:asciiTheme="minorHAnsi" w:hAnsiTheme="minorHAnsi"/>
        </w:rPr>
        <w:t>przychodzące</w:t>
      </w:r>
      <w:r w:rsidRPr="00DB4FD3">
        <w:rPr>
          <w:rFonts w:asciiTheme="minorHAnsi" w:hAnsiTheme="minorHAnsi"/>
        </w:rPr>
        <w:t>/wychodzące) na łączu zapasowym.</w:t>
      </w:r>
    </w:p>
    <w:p w14:paraId="1E21B3B4" w14:textId="77777777" w:rsidR="00000FE1" w:rsidRPr="00DB4FD3" w:rsidRDefault="00000FE1" w:rsidP="00000FE1">
      <w:pPr>
        <w:pStyle w:val="Akapitzlist"/>
        <w:numPr>
          <w:ilvl w:val="0"/>
          <w:numId w:val="13"/>
        </w:numPr>
        <w:spacing w:after="160" w:line="240" w:lineRule="auto"/>
        <w:jc w:val="both"/>
        <w:rPr>
          <w:rFonts w:asciiTheme="minorHAnsi" w:hAnsiTheme="minorHAnsi"/>
        </w:rPr>
      </w:pPr>
      <w:r w:rsidRPr="00DB4FD3">
        <w:rPr>
          <w:rFonts w:asciiTheme="minorHAnsi" w:hAnsiTheme="minorHAnsi"/>
        </w:rPr>
        <w:t>Wykonawca zobowiązuje się do świadczenia kompleksowych usług telefonicznych w zakresie połączeń wychodzących i przychodzących lokalnych i strefowych, międzystrefowych, międzynarodowych i do/z sieci komórkowych oraz inny ruch do sieci publicznej taki jak: serwisy informacyjne, linie informacyjne, numery alarmowe, połączenia z biurami numerów etc.</w:t>
      </w:r>
    </w:p>
    <w:p w14:paraId="0DF7B07F" w14:textId="77777777" w:rsidR="00000FE1" w:rsidRPr="00DB4FD3" w:rsidRDefault="00000FE1" w:rsidP="00000FE1">
      <w:pPr>
        <w:pStyle w:val="Akapitzlist"/>
        <w:numPr>
          <w:ilvl w:val="0"/>
          <w:numId w:val="13"/>
        </w:numPr>
        <w:spacing w:after="160" w:line="240" w:lineRule="auto"/>
        <w:jc w:val="both"/>
        <w:rPr>
          <w:rFonts w:asciiTheme="minorHAnsi" w:hAnsiTheme="minorHAnsi"/>
        </w:rPr>
      </w:pPr>
      <w:r w:rsidRPr="00DB4FD3">
        <w:rPr>
          <w:rFonts w:asciiTheme="minorHAnsi" w:hAnsiTheme="minorHAnsi"/>
        </w:rPr>
        <w:t>Wykonawca zapewni możliwość realizacji bezpłatnych połączeń na krajowe numery stacjonarne i komórkowe (w tym na numery alarmowe) oraz transmisji faksowej (dla faksów przychodzących i wychodzących) w ramach stałej miesięcznej opłaty abonamentowej.</w:t>
      </w:r>
    </w:p>
    <w:p w14:paraId="723AC323" w14:textId="77777777" w:rsidR="00000FE1" w:rsidRPr="00DB4FD3" w:rsidRDefault="00000FE1" w:rsidP="00000FE1">
      <w:pPr>
        <w:pStyle w:val="Akapitzlist"/>
        <w:numPr>
          <w:ilvl w:val="0"/>
          <w:numId w:val="13"/>
        </w:numPr>
        <w:spacing w:after="160" w:line="240" w:lineRule="auto"/>
        <w:jc w:val="both"/>
        <w:rPr>
          <w:rFonts w:asciiTheme="minorHAnsi" w:hAnsiTheme="minorHAnsi"/>
        </w:rPr>
      </w:pPr>
      <w:r w:rsidRPr="00DB4FD3">
        <w:rPr>
          <w:rFonts w:asciiTheme="minorHAnsi" w:hAnsiTheme="minorHAnsi"/>
        </w:rPr>
        <w:t>Naliczanie dodatkowych opłat za połączenia telefoniczne jest możliwe jedynie na numery specjalne (o podwyższonej płatności). Wykonawca przed rozpoczęciem świadczenia usług bezpłatnie zablokuje możliwość wykonywania połączeń na numery specjalne z numerów Zamawiającego.</w:t>
      </w:r>
    </w:p>
    <w:p w14:paraId="535D0F19" w14:textId="77777777" w:rsidR="00000FE1" w:rsidRPr="00DB4FD3" w:rsidRDefault="00000FE1" w:rsidP="00000FE1">
      <w:pPr>
        <w:pStyle w:val="Akapitzlist"/>
        <w:numPr>
          <w:ilvl w:val="0"/>
          <w:numId w:val="13"/>
        </w:numPr>
        <w:spacing w:after="160" w:line="240" w:lineRule="auto"/>
        <w:jc w:val="both"/>
        <w:rPr>
          <w:rFonts w:asciiTheme="minorHAnsi" w:hAnsiTheme="minorHAnsi"/>
        </w:rPr>
      </w:pPr>
      <w:r w:rsidRPr="00DB4FD3">
        <w:rPr>
          <w:rFonts w:asciiTheme="minorHAnsi" w:hAnsiTheme="minorHAnsi"/>
        </w:rPr>
        <w:t>Wykonawca zapewni możliwość wykonywania połączeń z prezentacją numeru.</w:t>
      </w:r>
    </w:p>
    <w:p w14:paraId="341915D0" w14:textId="77777777" w:rsidR="00000FE1" w:rsidRPr="00DB4FD3" w:rsidRDefault="00000FE1" w:rsidP="00000FE1">
      <w:pPr>
        <w:pStyle w:val="Akapitzlist"/>
        <w:numPr>
          <w:ilvl w:val="0"/>
          <w:numId w:val="13"/>
        </w:numPr>
        <w:spacing w:after="160" w:line="240" w:lineRule="auto"/>
        <w:jc w:val="both"/>
        <w:rPr>
          <w:rFonts w:asciiTheme="minorHAnsi" w:hAnsiTheme="minorHAnsi"/>
        </w:rPr>
      </w:pPr>
      <w:r w:rsidRPr="00DB4FD3">
        <w:rPr>
          <w:rFonts w:asciiTheme="minorHAnsi" w:hAnsiTheme="minorHAnsi"/>
        </w:rPr>
        <w:t>Prezentacja numerów stacjonarnych Zamawiającego przy połączeniach wychodzących musi być zgodna z obecnie posiadaną przez Zamawiającego numeracją w puli DDI.</w:t>
      </w:r>
    </w:p>
    <w:p w14:paraId="41669D56" w14:textId="77777777" w:rsidR="00000FE1" w:rsidRPr="00DB4FD3" w:rsidRDefault="00000FE1" w:rsidP="00000FE1">
      <w:pPr>
        <w:pStyle w:val="Akapitzlist"/>
        <w:numPr>
          <w:ilvl w:val="0"/>
          <w:numId w:val="13"/>
        </w:numPr>
        <w:spacing w:after="160" w:line="240" w:lineRule="auto"/>
        <w:jc w:val="both"/>
        <w:rPr>
          <w:rFonts w:asciiTheme="minorHAnsi" w:hAnsiTheme="minorHAnsi"/>
        </w:rPr>
      </w:pPr>
      <w:r w:rsidRPr="00DB4FD3">
        <w:rPr>
          <w:rFonts w:asciiTheme="minorHAnsi" w:hAnsiTheme="minorHAnsi"/>
        </w:rPr>
        <w:t>Dla pozostałych usług obowiązujący będzie cennik Wykonawcy, stanowiący załącznik do oferty.</w:t>
      </w:r>
    </w:p>
    <w:p w14:paraId="18AEBEBE" w14:textId="77777777" w:rsidR="00000FE1" w:rsidRPr="00DB4FD3" w:rsidRDefault="00000FE1" w:rsidP="00000FE1">
      <w:pPr>
        <w:pStyle w:val="Akapitzlist"/>
        <w:numPr>
          <w:ilvl w:val="0"/>
          <w:numId w:val="13"/>
        </w:numPr>
        <w:spacing w:after="160" w:line="240" w:lineRule="auto"/>
        <w:jc w:val="both"/>
        <w:rPr>
          <w:rFonts w:asciiTheme="minorHAnsi" w:hAnsiTheme="minorHAnsi"/>
        </w:rPr>
      </w:pPr>
      <w:r w:rsidRPr="00DB4FD3">
        <w:rPr>
          <w:rFonts w:asciiTheme="minorHAnsi" w:hAnsiTheme="minorHAnsi"/>
        </w:rPr>
        <w:t>Wykonawca zapewni możliwość ograniczenia ruchu wyjściowego poprzez bezpłatną blokadę połączeń o podwyższonej opłacie np. 0-70x, 0-30x, 0-40x oraz bezpłatną blokadę połączeń międzynarodowych.</w:t>
      </w:r>
    </w:p>
    <w:p w14:paraId="02D831FB" w14:textId="77777777" w:rsidR="00000FE1" w:rsidRPr="00DB4FD3" w:rsidRDefault="00000FE1" w:rsidP="00000FE1">
      <w:pPr>
        <w:pStyle w:val="Akapitzlist"/>
        <w:numPr>
          <w:ilvl w:val="0"/>
          <w:numId w:val="13"/>
        </w:numPr>
        <w:spacing w:after="160" w:line="240" w:lineRule="auto"/>
        <w:jc w:val="both"/>
        <w:rPr>
          <w:rFonts w:asciiTheme="minorHAnsi" w:hAnsiTheme="minorHAnsi"/>
        </w:rPr>
      </w:pPr>
      <w:r w:rsidRPr="00DB4FD3">
        <w:rPr>
          <w:rFonts w:asciiTheme="minorHAnsi" w:hAnsiTheme="minorHAnsi"/>
        </w:rPr>
        <w:t>Wykonawca zapewni ciągłość świadczonych usług.</w:t>
      </w:r>
    </w:p>
    <w:p w14:paraId="3B020B14" w14:textId="77777777" w:rsidR="00000FE1" w:rsidRPr="00DB4FD3" w:rsidRDefault="00000FE1" w:rsidP="00000FE1">
      <w:pPr>
        <w:pStyle w:val="Akapitzlist"/>
        <w:numPr>
          <w:ilvl w:val="0"/>
          <w:numId w:val="13"/>
        </w:numPr>
        <w:spacing w:after="160" w:line="240" w:lineRule="auto"/>
        <w:jc w:val="both"/>
        <w:rPr>
          <w:rFonts w:asciiTheme="minorHAnsi" w:hAnsiTheme="minorHAnsi"/>
        </w:rPr>
      </w:pPr>
      <w:r w:rsidRPr="00DB4FD3">
        <w:rPr>
          <w:rFonts w:asciiTheme="minorHAnsi" w:hAnsiTheme="minorHAnsi"/>
        </w:rPr>
        <w:t xml:space="preserve">Zamawiający nie dopuszcza żadnych opłat za inicjację połączeń za wyjątkiem połączeń na numery specjalne (o podwyższonej płatności) pod warunkiem, że Wykonawca przed rozpoczęciem </w:t>
      </w:r>
      <w:r w:rsidRPr="00DB4FD3">
        <w:rPr>
          <w:rFonts w:asciiTheme="minorHAnsi" w:hAnsiTheme="minorHAnsi"/>
        </w:rPr>
        <w:lastRenderedPageBreak/>
        <w:t>świadczenia usług bezpłatnie zablokuje możliwość wykonywania połączeń na numery specjalne z numerów Zamawiającego.</w:t>
      </w:r>
    </w:p>
    <w:p w14:paraId="586FCE24" w14:textId="77777777" w:rsidR="00000FE1" w:rsidRPr="00DB4FD3" w:rsidRDefault="00000FE1" w:rsidP="00000FE1">
      <w:pPr>
        <w:pStyle w:val="Akapitzlist"/>
        <w:numPr>
          <w:ilvl w:val="0"/>
          <w:numId w:val="13"/>
        </w:numPr>
        <w:spacing w:after="160" w:line="240" w:lineRule="auto"/>
        <w:jc w:val="both"/>
        <w:rPr>
          <w:rFonts w:asciiTheme="minorHAnsi" w:hAnsiTheme="minorHAnsi"/>
        </w:rPr>
      </w:pPr>
      <w:r w:rsidRPr="00DB4FD3">
        <w:rPr>
          <w:rFonts w:asciiTheme="minorHAnsi" w:hAnsiTheme="minorHAnsi"/>
        </w:rPr>
        <w:t xml:space="preserve">Wykonawca zapewni nieodpłatny dostęp do panelu administracyjnego usług poprzez stronę WWW (autoryzacja </w:t>
      </w:r>
      <w:proofErr w:type="spellStart"/>
      <w:r w:rsidRPr="00DB4FD3">
        <w:rPr>
          <w:rFonts w:asciiTheme="minorHAnsi" w:hAnsiTheme="minorHAnsi"/>
        </w:rPr>
        <w:t>https</w:t>
      </w:r>
      <w:proofErr w:type="spellEnd"/>
      <w:r w:rsidRPr="00DB4FD3">
        <w:rPr>
          <w:rFonts w:asciiTheme="minorHAnsi" w:hAnsiTheme="minorHAnsi"/>
        </w:rPr>
        <w:t>), który umożliwia co najmniej:</w:t>
      </w:r>
    </w:p>
    <w:p w14:paraId="54441DAF" w14:textId="77777777" w:rsidR="00000FE1" w:rsidRPr="00DB4FD3" w:rsidRDefault="00000FE1" w:rsidP="00000FE1">
      <w:pPr>
        <w:pStyle w:val="Akapitzlist"/>
        <w:numPr>
          <w:ilvl w:val="0"/>
          <w:numId w:val="10"/>
        </w:numPr>
        <w:spacing w:after="160" w:line="240" w:lineRule="auto"/>
        <w:ind w:left="774" w:hanging="425"/>
        <w:jc w:val="both"/>
        <w:rPr>
          <w:rFonts w:asciiTheme="minorHAnsi" w:hAnsiTheme="minorHAnsi"/>
        </w:rPr>
      </w:pPr>
      <w:r w:rsidRPr="00DB4FD3">
        <w:rPr>
          <w:rFonts w:asciiTheme="minorHAnsi" w:hAnsiTheme="minorHAnsi"/>
        </w:rPr>
        <w:t>podgląd bilingów za dany okres oraz okresy archiwalne,</w:t>
      </w:r>
    </w:p>
    <w:p w14:paraId="54339DE9" w14:textId="77777777" w:rsidR="00000FE1" w:rsidRPr="00DB4FD3" w:rsidRDefault="00000FE1" w:rsidP="00000FE1">
      <w:pPr>
        <w:pStyle w:val="Akapitzlist"/>
        <w:numPr>
          <w:ilvl w:val="0"/>
          <w:numId w:val="10"/>
        </w:numPr>
        <w:spacing w:after="160" w:line="240" w:lineRule="auto"/>
        <w:ind w:left="774" w:hanging="425"/>
        <w:jc w:val="both"/>
        <w:rPr>
          <w:rFonts w:asciiTheme="minorHAnsi" w:hAnsiTheme="minorHAnsi"/>
        </w:rPr>
      </w:pPr>
      <w:r w:rsidRPr="00DB4FD3">
        <w:rPr>
          <w:rFonts w:asciiTheme="minorHAnsi" w:hAnsiTheme="minorHAnsi"/>
        </w:rPr>
        <w:t xml:space="preserve">eksport bilingów do plików xls lub </w:t>
      </w:r>
      <w:proofErr w:type="spellStart"/>
      <w:r w:rsidRPr="00DB4FD3">
        <w:rPr>
          <w:rFonts w:asciiTheme="minorHAnsi" w:hAnsiTheme="minorHAnsi"/>
        </w:rPr>
        <w:t>csv</w:t>
      </w:r>
      <w:proofErr w:type="spellEnd"/>
      <w:r w:rsidRPr="00DB4FD3">
        <w:rPr>
          <w:rFonts w:asciiTheme="minorHAnsi" w:hAnsiTheme="minorHAnsi"/>
        </w:rPr>
        <w:t>,</w:t>
      </w:r>
    </w:p>
    <w:p w14:paraId="5B3DDD98" w14:textId="77777777" w:rsidR="00000FE1" w:rsidRPr="00DB4FD3" w:rsidRDefault="00000FE1" w:rsidP="00000FE1">
      <w:pPr>
        <w:pStyle w:val="Akapitzlist"/>
        <w:numPr>
          <w:ilvl w:val="0"/>
          <w:numId w:val="10"/>
        </w:numPr>
        <w:spacing w:after="160" w:line="240" w:lineRule="auto"/>
        <w:ind w:left="774" w:hanging="425"/>
        <w:jc w:val="both"/>
        <w:rPr>
          <w:rFonts w:asciiTheme="minorHAnsi" w:hAnsiTheme="minorHAnsi"/>
        </w:rPr>
      </w:pPr>
      <w:r w:rsidRPr="00DB4FD3">
        <w:rPr>
          <w:rFonts w:asciiTheme="minorHAnsi" w:hAnsiTheme="minorHAnsi"/>
        </w:rPr>
        <w:t>podgląd elektronicznych obrazów faktur,</w:t>
      </w:r>
    </w:p>
    <w:p w14:paraId="6F6AE3E9" w14:textId="77777777" w:rsidR="00000FE1" w:rsidRPr="00DB4FD3" w:rsidRDefault="00000FE1" w:rsidP="00000FE1">
      <w:pPr>
        <w:pStyle w:val="Akapitzlist"/>
        <w:numPr>
          <w:ilvl w:val="0"/>
          <w:numId w:val="10"/>
        </w:numPr>
        <w:spacing w:after="160" w:line="240" w:lineRule="auto"/>
        <w:ind w:left="774" w:hanging="425"/>
        <w:jc w:val="both"/>
        <w:rPr>
          <w:rFonts w:asciiTheme="minorHAnsi" w:hAnsiTheme="minorHAnsi"/>
        </w:rPr>
      </w:pPr>
      <w:r w:rsidRPr="00DB4FD3">
        <w:rPr>
          <w:rFonts w:asciiTheme="minorHAnsi" w:hAnsiTheme="minorHAnsi"/>
        </w:rPr>
        <w:t>potwierdzenie salda.</w:t>
      </w:r>
    </w:p>
    <w:p w14:paraId="72B65DB9" w14:textId="77777777" w:rsidR="00000FE1" w:rsidRPr="00DB4FD3" w:rsidRDefault="00000FE1" w:rsidP="00000FE1">
      <w:pPr>
        <w:pStyle w:val="Akapitzlist"/>
        <w:numPr>
          <w:ilvl w:val="0"/>
          <w:numId w:val="13"/>
        </w:numPr>
        <w:spacing w:after="160" w:line="240" w:lineRule="auto"/>
        <w:jc w:val="both"/>
        <w:rPr>
          <w:rFonts w:asciiTheme="minorHAnsi" w:hAnsiTheme="minorHAnsi"/>
        </w:rPr>
      </w:pPr>
      <w:r w:rsidRPr="00DB4FD3">
        <w:rPr>
          <w:rFonts w:asciiTheme="minorHAnsi" w:hAnsiTheme="minorHAnsi"/>
        </w:rPr>
        <w:t>Zamawiający nie dopuszcza świadczenia usług telefonii stacjonarnej dla łącza podstawowego w technologii satelitarnej, VoIP oraz w technologiach mobilnych z rodziny GSM (GSM, GPRS, EDGE, UMTS, 3G, LTE, HSPA, HSDPA itp.).</w:t>
      </w:r>
    </w:p>
    <w:p w14:paraId="59367A9E" w14:textId="77777777" w:rsidR="00000FE1" w:rsidRPr="00DB4FD3" w:rsidRDefault="00000FE1" w:rsidP="00000FE1">
      <w:pPr>
        <w:pStyle w:val="Akapitzlist"/>
        <w:numPr>
          <w:ilvl w:val="0"/>
          <w:numId w:val="13"/>
        </w:numPr>
        <w:spacing w:after="160" w:line="240" w:lineRule="auto"/>
        <w:jc w:val="both"/>
        <w:rPr>
          <w:rFonts w:asciiTheme="minorHAnsi" w:hAnsiTheme="minorHAnsi"/>
        </w:rPr>
      </w:pPr>
      <w:r w:rsidRPr="00DB4FD3">
        <w:rPr>
          <w:rFonts w:asciiTheme="minorHAnsi" w:hAnsiTheme="minorHAnsi"/>
        </w:rPr>
        <w:t>Łącze zapasowe z możliwością prowadzenia minimum 4 jednoczesnych rozmów przychodzących i/lub wychodzących oraz wysyłania/odbierania faksów należy dostarczyć w technologii innej niż dla łącza podstawowego.</w:t>
      </w:r>
    </w:p>
    <w:p w14:paraId="1A0AD558" w14:textId="2D995925" w:rsidR="00000FE1" w:rsidRPr="00DB4FD3" w:rsidRDefault="00000FE1" w:rsidP="00000FE1">
      <w:pPr>
        <w:pStyle w:val="Akapitzlist"/>
        <w:numPr>
          <w:ilvl w:val="0"/>
          <w:numId w:val="13"/>
        </w:numPr>
        <w:spacing w:after="160" w:line="240" w:lineRule="auto"/>
        <w:jc w:val="both"/>
        <w:rPr>
          <w:rFonts w:asciiTheme="minorHAnsi" w:hAnsiTheme="minorHAnsi"/>
        </w:rPr>
      </w:pPr>
      <w:r w:rsidRPr="00DB4FD3">
        <w:rPr>
          <w:rFonts w:asciiTheme="minorHAnsi" w:hAnsiTheme="minorHAnsi"/>
        </w:rPr>
        <w:t>Łącze zapasowe powinno być tak skonfigurowane, aby w przypadku awarii łącza podstawowego zapewnione było działanie łącza zapasowego (komunikacja głosowa, wysyłanie/odbieranie faksów) pod konkretnymi wskazanymi przez Zamawiającego numerami wewnętrznymi w siedzibie Zamawiającego.</w:t>
      </w:r>
    </w:p>
    <w:p w14:paraId="6EFDAFCA" w14:textId="77777777" w:rsidR="008E1977" w:rsidRPr="00DB4FD3" w:rsidRDefault="008E1977" w:rsidP="008E1977">
      <w:pPr>
        <w:pStyle w:val="Akapitzlist"/>
        <w:spacing w:after="160" w:line="240" w:lineRule="auto"/>
        <w:ind w:left="360"/>
        <w:jc w:val="both"/>
        <w:rPr>
          <w:rFonts w:asciiTheme="minorHAnsi" w:hAnsiTheme="minorHAnsi"/>
        </w:rPr>
      </w:pPr>
    </w:p>
    <w:p w14:paraId="29F0A475" w14:textId="77777777" w:rsidR="00000FE1" w:rsidRPr="00DB4FD3" w:rsidRDefault="00000FE1" w:rsidP="00BA2028">
      <w:pPr>
        <w:pStyle w:val="Akapitzlist"/>
        <w:numPr>
          <w:ilvl w:val="1"/>
          <w:numId w:val="3"/>
        </w:numPr>
        <w:spacing w:after="160" w:line="240" w:lineRule="auto"/>
        <w:jc w:val="both"/>
        <w:rPr>
          <w:rFonts w:asciiTheme="minorHAnsi" w:hAnsiTheme="minorHAnsi"/>
          <w:b/>
          <w:sz w:val="24"/>
        </w:rPr>
      </w:pPr>
      <w:r w:rsidRPr="00DB4FD3">
        <w:rPr>
          <w:rFonts w:asciiTheme="minorHAnsi" w:hAnsiTheme="minorHAnsi"/>
          <w:b/>
          <w:sz w:val="24"/>
        </w:rPr>
        <w:t xml:space="preserve">Informacje podstawowe dla lokalizacji </w:t>
      </w:r>
      <w:r w:rsidR="00BA2028" w:rsidRPr="00DB4FD3">
        <w:rPr>
          <w:rFonts w:asciiTheme="minorHAnsi" w:hAnsiTheme="minorHAnsi"/>
          <w:b/>
          <w:sz w:val="24"/>
        </w:rPr>
        <w:t>Rudka</w:t>
      </w:r>
    </w:p>
    <w:p w14:paraId="0FE1D740" w14:textId="77777777" w:rsidR="00000FE1" w:rsidRPr="00DB4FD3" w:rsidRDefault="00000FE1" w:rsidP="00000FE1">
      <w:pPr>
        <w:pStyle w:val="Akapitzlist"/>
        <w:spacing w:after="160" w:line="240" w:lineRule="auto"/>
        <w:ind w:left="360"/>
        <w:jc w:val="both"/>
        <w:rPr>
          <w:rFonts w:asciiTheme="minorHAnsi" w:hAnsiTheme="minorHAnsi"/>
          <w:b/>
        </w:rPr>
      </w:pPr>
    </w:p>
    <w:p w14:paraId="660B754F" w14:textId="77777777" w:rsidR="00000FE1" w:rsidRPr="00DB4FD3" w:rsidRDefault="00000FE1" w:rsidP="00000FE1">
      <w:pPr>
        <w:pStyle w:val="Akapitzlist"/>
        <w:spacing w:after="160" w:line="240" w:lineRule="auto"/>
        <w:ind w:left="360"/>
        <w:jc w:val="both"/>
        <w:rPr>
          <w:rFonts w:asciiTheme="minorHAnsi" w:hAnsiTheme="minorHAnsi"/>
        </w:rPr>
      </w:pPr>
      <w:r w:rsidRPr="00DB4FD3">
        <w:rPr>
          <w:rFonts w:asciiTheme="minorHAnsi" w:hAnsiTheme="minorHAnsi"/>
        </w:rPr>
        <w:t>W lokalizacji Rudka Zmawiający dysponuje:</w:t>
      </w:r>
    </w:p>
    <w:p w14:paraId="078C849F" w14:textId="77777777" w:rsidR="007365AC" w:rsidRDefault="00000FE1" w:rsidP="00E96410">
      <w:pPr>
        <w:pStyle w:val="Akapitzlist"/>
        <w:spacing w:after="160"/>
        <w:ind w:left="360"/>
        <w:jc w:val="both"/>
        <w:rPr>
          <w:rFonts w:asciiTheme="minorHAnsi" w:hAnsiTheme="minorHAnsi"/>
        </w:rPr>
      </w:pPr>
      <w:r w:rsidRPr="00DB4FD3">
        <w:rPr>
          <w:rFonts w:asciiTheme="minorHAnsi" w:hAnsiTheme="minorHAnsi"/>
        </w:rPr>
        <w:t>- liniami miejskimi z numerami</w:t>
      </w:r>
      <w:r w:rsidR="00E96410" w:rsidRPr="00DB4FD3">
        <w:rPr>
          <w:rFonts w:asciiTheme="minorHAnsi" w:hAnsiTheme="minorHAnsi"/>
        </w:rPr>
        <w:t>:</w:t>
      </w:r>
      <w:r w:rsidR="00E96410" w:rsidRPr="00DB4FD3">
        <w:rPr>
          <w:rFonts w:asciiTheme="minorHAnsi" w:hAnsiTheme="minorHAnsi"/>
        </w:rPr>
        <w:tab/>
      </w:r>
    </w:p>
    <w:p w14:paraId="7FDDC72B" w14:textId="0A43A3CD" w:rsidR="00E96410" w:rsidRPr="00DB4FD3" w:rsidRDefault="007365AC" w:rsidP="00E96410">
      <w:pPr>
        <w:pStyle w:val="Akapitzlist"/>
        <w:spacing w:after="160"/>
        <w:ind w:left="360"/>
        <w:jc w:val="both"/>
        <w:rPr>
          <w:rFonts w:asciiTheme="minorHAnsi" w:hAnsiTheme="minorHAnsi"/>
        </w:rPr>
      </w:pPr>
      <w:r>
        <w:rPr>
          <w:rFonts w:asciiTheme="minorHAnsi" w:hAnsiTheme="minorHAnsi"/>
        </w:rPr>
        <w:t xml:space="preserve">       </w:t>
      </w:r>
      <w:r w:rsidR="000717B7" w:rsidRPr="00DB4FD3">
        <w:rPr>
          <w:rFonts w:asciiTheme="minorHAnsi" w:hAnsiTheme="minorHAnsi"/>
        </w:rPr>
        <w:t xml:space="preserve">- (25) </w:t>
      </w:r>
      <w:r w:rsidR="00E96410" w:rsidRPr="00DB4FD3">
        <w:rPr>
          <w:rFonts w:asciiTheme="minorHAnsi" w:hAnsiTheme="minorHAnsi"/>
        </w:rPr>
        <w:t>7574042</w:t>
      </w:r>
      <w:r w:rsidR="0064585A" w:rsidRPr="00DB4FD3">
        <w:rPr>
          <w:rFonts w:asciiTheme="minorHAnsi" w:hAnsiTheme="minorHAnsi"/>
        </w:rPr>
        <w:t xml:space="preserve"> + DSL 10/1 Orange Polska S.A</w:t>
      </w:r>
    </w:p>
    <w:p w14:paraId="7A2EB268" w14:textId="77777777" w:rsidR="00E96410" w:rsidRPr="00DB4FD3" w:rsidRDefault="000717B7" w:rsidP="00E96410">
      <w:pPr>
        <w:pStyle w:val="Akapitzlist"/>
        <w:spacing w:after="160"/>
        <w:ind w:left="708"/>
        <w:jc w:val="both"/>
        <w:rPr>
          <w:rFonts w:asciiTheme="minorHAnsi" w:hAnsiTheme="minorHAnsi"/>
        </w:rPr>
      </w:pPr>
      <w:r w:rsidRPr="00DB4FD3">
        <w:rPr>
          <w:rFonts w:asciiTheme="minorHAnsi" w:hAnsiTheme="minorHAnsi"/>
        </w:rPr>
        <w:t xml:space="preserve">- (25) </w:t>
      </w:r>
      <w:r w:rsidR="00E96410" w:rsidRPr="00DB4FD3">
        <w:rPr>
          <w:rFonts w:asciiTheme="minorHAnsi" w:hAnsiTheme="minorHAnsi"/>
        </w:rPr>
        <w:t>7574170</w:t>
      </w:r>
    </w:p>
    <w:p w14:paraId="6C7F2E4C" w14:textId="77777777" w:rsidR="00E96410" w:rsidRPr="00DB4FD3" w:rsidRDefault="000717B7" w:rsidP="00E96410">
      <w:pPr>
        <w:pStyle w:val="Akapitzlist"/>
        <w:spacing w:after="160"/>
        <w:ind w:left="708"/>
        <w:jc w:val="both"/>
        <w:rPr>
          <w:rFonts w:asciiTheme="minorHAnsi" w:hAnsiTheme="minorHAnsi"/>
        </w:rPr>
      </w:pPr>
      <w:r w:rsidRPr="00DB4FD3">
        <w:rPr>
          <w:rFonts w:asciiTheme="minorHAnsi" w:hAnsiTheme="minorHAnsi"/>
        </w:rPr>
        <w:t xml:space="preserve">- (25) </w:t>
      </w:r>
      <w:r w:rsidR="00E96410" w:rsidRPr="00DB4FD3">
        <w:rPr>
          <w:rFonts w:asciiTheme="minorHAnsi" w:hAnsiTheme="minorHAnsi"/>
        </w:rPr>
        <w:t>7574343 - bezpośrednio przekierowany do sekretariatu</w:t>
      </w:r>
    </w:p>
    <w:p w14:paraId="662016D0" w14:textId="77777777" w:rsidR="00E96410" w:rsidRPr="00DB4FD3" w:rsidRDefault="000717B7" w:rsidP="00E96410">
      <w:pPr>
        <w:pStyle w:val="Akapitzlist"/>
        <w:spacing w:after="160"/>
        <w:ind w:left="708"/>
        <w:jc w:val="both"/>
        <w:rPr>
          <w:rFonts w:asciiTheme="minorHAnsi" w:hAnsiTheme="minorHAnsi"/>
        </w:rPr>
      </w:pPr>
      <w:r w:rsidRPr="00DB4FD3">
        <w:rPr>
          <w:rFonts w:asciiTheme="minorHAnsi" w:hAnsiTheme="minorHAnsi"/>
        </w:rPr>
        <w:t xml:space="preserve">- (25) </w:t>
      </w:r>
      <w:r w:rsidR="00E96410" w:rsidRPr="00DB4FD3">
        <w:rPr>
          <w:rFonts w:asciiTheme="minorHAnsi" w:hAnsiTheme="minorHAnsi"/>
        </w:rPr>
        <w:t>7574948</w:t>
      </w:r>
    </w:p>
    <w:p w14:paraId="7818177B" w14:textId="77777777" w:rsidR="00E96410" w:rsidRPr="00DB4FD3" w:rsidRDefault="000717B7" w:rsidP="00E96410">
      <w:pPr>
        <w:pStyle w:val="Akapitzlist"/>
        <w:spacing w:after="160"/>
        <w:ind w:left="708"/>
        <w:jc w:val="both"/>
        <w:rPr>
          <w:rFonts w:asciiTheme="minorHAnsi" w:hAnsiTheme="minorHAnsi"/>
        </w:rPr>
      </w:pPr>
      <w:r w:rsidRPr="00DB4FD3">
        <w:rPr>
          <w:rFonts w:asciiTheme="minorHAnsi" w:hAnsiTheme="minorHAnsi"/>
        </w:rPr>
        <w:t xml:space="preserve">- (25) </w:t>
      </w:r>
      <w:r w:rsidR="00E96410" w:rsidRPr="00DB4FD3">
        <w:rPr>
          <w:rFonts w:asciiTheme="minorHAnsi" w:hAnsiTheme="minorHAnsi"/>
        </w:rPr>
        <w:t>7574949</w:t>
      </w:r>
    </w:p>
    <w:p w14:paraId="4F49B56E" w14:textId="77777777" w:rsidR="00E96410" w:rsidRPr="00DB4FD3" w:rsidRDefault="000717B7" w:rsidP="00E96410">
      <w:pPr>
        <w:pStyle w:val="Akapitzlist"/>
        <w:spacing w:after="160"/>
        <w:ind w:left="708"/>
        <w:jc w:val="both"/>
        <w:rPr>
          <w:rFonts w:asciiTheme="minorHAnsi" w:hAnsiTheme="minorHAnsi"/>
        </w:rPr>
      </w:pPr>
      <w:r w:rsidRPr="00DB4FD3">
        <w:rPr>
          <w:rFonts w:asciiTheme="minorHAnsi" w:hAnsiTheme="minorHAnsi"/>
        </w:rPr>
        <w:t xml:space="preserve">- (25) </w:t>
      </w:r>
      <w:r w:rsidR="00E96410" w:rsidRPr="00DB4FD3">
        <w:rPr>
          <w:rFonts w:asciiTheme="minorHAnsi" w:hAnsiTheme="minorHAnsi"/>
        </w:rPr>
        <w:t>7574951</w:t>
      </w:r>
    </w:p>
    <w:p w14:paraId="59C21E97" w14:textId="77777777" w:rsidR="00E96410" w:rsidRPr="00DB4FD3" w:rsidRDefault="000717B7" w:rsidP="00E96410">
      <w:pPr>
        <w:pStyle w:val="Akapitzlist"/>
        <w:spacing w:after="160" w:line="240" w:lineRule="auto"/>
        <w:ind w:left="708"/>
        <w:jc w:val="both"/>
        <w:rPr>
          <w:rFonts w:asciiTheme="minorHAnsi" w:hAnsiTheme="minorHAnsi"/>
        </w:rPr>
      </w:pPr>
      <w:r w:rsidRPr="00DB4FD3">
        <w:rPr>
          <w:rFonts w:asciiTheme="minorHAnsi" w:hAnsiTheme="minorHAnsi"/>
        </w:rPr>
        <w:t xml:space="preserve">- (25) </w:t>
      </w:r>
      <w:r w:rsidR="00E96410" w:rsidRPr="00DB4FD3">
        <w:rPr>
          <w:rFonts w:asciiTheme="minorHAnsi" w:hAnsiTheme="minorHAnsi"/>
        </w:rPr>
        <w:t>7529107</w:t>
      </w:r>
    </w:p>
    <w:p w14:paraId="071C7AB3" w14:textId="77777777" w:rsidR="0047083B" w:rsidRPr="00DB4FD3" w:rsidRDefault="0047083B" w:rsidP="0047083B">
      <w:pPr>
        <w:spacing w:after="160"/>
        <w:jc w:val="both"/>
        <w:rPr>
          <w:rFonts w:asciiTheme="minorHAnsi" w:hAnsiTheme="minorHAnsi"/>
          <w:sz w:val="22"/>
          <w:szCs w:val="22"/>
        </w:rPr>
      </w:pPr>
      <w:r w:rsidRPr="00DB4FD3">
        <w:rPr>
          <w:rFonts w:asciiTheme="minorHAnsi" w:hAnsiTheme="minorHAnsi"/>
          <w:sz w:val="22"/>
          <w:szCs w:val="22"/>
        </w:rPr>
        <w:t>UWAGA. Wskazane numery musza pozostać nadal w użyciu przez Zamawiającego, Wykonawca w ramach realizacji umowy musi je przenieść, aby zamawiający mógł z nich dalej korzystać.</w:t>
      </w:r>
    </w:p>
    <w:p w14:paraId="6A9BD175" w14:textId="77777777" w:rsidR="0047083B" w:rsidRPr="00DB4FD3" w:rsidRDefault="0047083B" w:rsidP="0047083B">
      <w:pPr>
        <w:jc w:val="both"/>
        <w:rPr>
          <w:rFonts w:asciiTheme="minorHAnsi" w:hAnsiTheme="minorHAnsi"/>
          <w:sz w:val="22"/>
          <w:szCs w:val="22"/>
        </w:rPr>
      </w:pPr>
      <w:r w:rsidRPr="00DB4FD3">
        <w:rPr>
          <w:rFonts w:asciiTheme="minorHAnsi" w:hAnsiTheme="minorHAnsi"/>
          <w:sz w:val="22"/>
          <w:szCs w:val="22"/>
        </w:rPr>
        <w:t>Obecnym Operatorem świadczącym Zamawiającemu usługi telekomunikacyjne w zakresie telefonii stacjonarnej jest Netia S.A.</w:t>
      </w:r>
    </w:p>
    <w:p w14:paraId="76BF6AB0" w14:textId="77777777" w:rsidR="00000FE1" w:rsidRPr="00DB4FD3" w:rsidRDefault="00000FE1" w:rsidP="00000FE1">
      <w:pPr>
        <w:pStyle w:val="Akapitzlist"/>
        <w:spacing w:after="160" w:line="240" w:lineRule="auto"/>
        <w:ind w:left="360"/>
        <w:jc w:val="both"/>
        <w:rPr>
          <w:rFonts w:asciiTheme="minorHAnsi" w:hAnsiTheme="minorHAnsi"/>
          <w:b/>
        </w:rPr>
      </w:pPr>
    </w:p>
    <w:p w14:paraId="286CE570" w14:textId="77777777" w:rsidR="00000FE1" w:rsidRPr="00DB4FD3" w:rsidRDefault="00000FE1" w:rsidP="00BA2028">
      <w:pPr>
        <w:pStyle w:val="Akapitzlist"/>
        <w:numPr>
          <w:ilvl w:val="1"/>
          <w:numId w:val="3"/>
        </w:numPr>
        <w:spacing w:after="160" w:line="240" w:lineRule="auto"/>
        <w:jc w:val="both"/>
        <w:rPr>
          <w:rFonts w:asciiTheme="minorHAnsi" w:hAnsiTheme="minorHAnsi"/>
          <w:b/>
          <w:sz w:val="24"/>
        </w:rPr>
      </w:pPr>
      <w:r w:rsidRPr="00DB4FD3">
        <w:rPr>
          <w:rFonts w:asciiTheme="minorHAnsi" w:hAnsiTheme="minorHAnsi"/>
          <w:b/>
          <w:sz w:val="24"/>
        </w:rPr>
        <w:t xml:space="preserve">Wymagania w zakresie telefonii stacjonarnej w lokalizacji </w:t>
      </w:r>
      <w:r w:rsidR="00BA2028" w:rsidRPr="00DB4FD3">
        <w:rPr>
          <w:rFonts w:asciiTheme="minorHAnsi" w:hAnsiTheme="minorHAnsi"/>
          <w:b/>
          <w:sz w:val="24"/>
        </w:rPr>
        <w:t>Rudka</w:t>
      </w:r>
    </w:p>
    <w:p w14:paraId="74AACB22" w14:textId="77777777" w:rsidR="00BA2028" w:rsidRPr="00DB4FD3" w:rsidRDefault="00BA2028" w:rsidP="00BA2028">
      <w:pPr>
        <w:pStyle w:val="Akapitzlist"/>
        <w:spacing w:after="160" w:line="240" w:lineRule="auto"/>
        <w:ind w:left="792"/>
        <w:jc w:val="both"/>
        <w:rPr>
          <w:rFonts w:asciiTheme="minorHAnsi" w:hAnsiTheme="minorHAnsi"/>
          <w:b/>
          <w:sz w:val="24"/>
        </w:rPr>
      </w:pPr>
    </w:p>
    <w:p w14:paraId="573FC233" w14:textId="0AAAD54A" w:rsidR="00C57CDF" w:rsidRPr="00DB4FD3" w:rsidRDefault="00BA2028" w:rsidP="00C57CDF">
      <w:pPr>
        <w:pStyle w:val="Akapitzlist"/>
        <w:numPr>
          <w:ilvl w:val="0"/>
          <w:numId w:val="32"/>
        </w:numPr>
        <w:spacing w:after="160"/>
        <w:ind w:left="426" w:hanging="426"/>
        <w:jc w:val="both"/>
        <w:rPr>
          <w:rFonts w:asciiTheme="minorHAnsi" w:hAnsiTheme="minorHAnsi"/>
        </w:rPr>
      </w:pPr>
      <w:r w:rsidRPr="00DB4FD3">
        <w:rPr>
          <w:rFonts w:asciiTheme="minorHAnsi" w:hAnsiTheme="minorHAnsi"/>
        </w:rPr>
        <w:t xml:space="preserve">Zamawiający w ramach realizacji zadania wymaga dostawy i uruchomienia dedykowanej </w:t>
      </w:r>
      <w:r w:rsidR="006E1A14" w:rsidRPr="00DB4FD3">
        <w:rPr>
          <w:rFonts w:asciiTheme="minorHAnsi" w:hAnsiTheme="minorHAnsi"/>
        </w:rPr>
        <w:t>linii</w:t>
      </w:r>
      <w:r w:rsidR="00BA3D4A" w:rsidRPr="00DB4FD3">
        <w:rPr>
          <w:rFonts w:asciiTheme="minorHAnsi" w:hAnsiTheme="minorHAnsi"/>
        </w:rPr>
        <w:t xml:space="preserve"> ISDN PRA30B+D z pulą</w:t>
      </w:r>
      <w:r w:rsidRPr="00DB4FD3">
        <w:rPr>
          <w:rFonts w:asciiTheme="minorHAnsi" w:hAnsiTheme="minorHAnsi"/>
        </w:rPr>
        <w:t xml:space="preserve"> min. </w:t>
      </w:r>
      <w:r w:rsidR="00BA3D4A" w:rsidRPr="00DB4FD3">
        <w:rPr>
          <w:rFonts w:asciiTheme="minorHAnsi" w:hAnsiTheme="minorHAnsi"/>
        </w:rPr>
        <w:t>2</w:t>
      </w:r>
      <w:r w:rsidR="00C50F66" w:rsidRPr="00DB4FD3">
        <w:rPr>
          <w:rFonts w:asciiTheme="minorHAnsi" w:hAnsiTheme="minorHAnsi"/>
        </w:rPr>
        <w:t>99</w:t>
      </w:r>
      <w:r w:rsidRPr="00DB4FD3">
        <w:rPr>
          <w:rFonts w:asciiTheme="minorHAnsi" w:hAnsiTheme="minorHAnsi"/>
        </w:rPr>
        <w:t xml:space="preserve"> numerów DDI z zachowaną ciągłością numeracji</w:t>
      </w:r>
      <w:r w:rsidR="00BD640C" w:rsidRPr="00DB4FD3">
        <w:rPr>
          <w:rFonts w:asciiTheme="minorHAnsi" w:hAnsiTheme="minorHAnsi"/>
        </w:rPr>
        <w:t xml:space="preserve"> </w:t>
      </w:r>
      <w:r w:rsidR="004045DE" w:rsidRPr="00DB4FD3">
        <w:rPr>
          <w:rFonts w:asciiTheme="minorHAnsi" w:hAnsiTheme="minorHAnsi"/>
        </w:rPr>
        <w:t>stanowiących</w:t>
      </w:r>
      <w:r w:rsidR="00BD640C" w:rsidRPr="00DB4FD3">
        <w:rPr>
          <w:rFonts w:asciiTheme="minorHAnsi" w:hAnsiTheme="minorHAnsi"/>
        </w:rPr>
        <w:t xml:space="preserve"> rozbudowę numeracji numerów DDI w lokalizacji Siedlce w zakresie </w:t>
      </w:r>
      <w:r w:rsidR="00BA3D4A" w:rsidRPr="00DB4FD3">
        <w:rPr>
          <w:rFonts w:asciiTheme="minorHAnsi" w:hAnsiTheme="minorHAnsi"/>
        </w:rPr>
        <w:t xml:space="preserve">od 25 64 03 </w:t>
      </w:r>
      <w:r w:rsidR="00BD640C" w:rsidRPr="00DB4FD3">
        <w:rPr>
          <w:rFonts w:asciiTheme="minorHAnsi" w:hAnsiTheme="minorHAnsi"/>
        </w:rPr>
        <w:t xml:space="preserve">700 </w:t>
      </w:r>
      <w:r w:rsidR="00BA3D4A" w:rsidRPr="00DB4FD3">
        <w:rPr>
          <w:rFonts w:asciiTheme="minorHAnsi" w:hAnsiTheme="minorHAnsi"/>
        </w:rPr>
        <w:t>do 25 64 03 </w:t>
      </w:r>
      <w:r w:rsidR="00BD640C" w:rsidRPr="00DB4FD3">
        <w:rPr>
          <w:rFonts w:asciiTheme="minorHAnsi" w:hAnsiTheme="minorHAnsi"/>
        </w:rPr>
        <w:t>9</w:t>
      </w:r>
      <w:r w:rsidR="00C50F66" w:rsidRPr="00DB4FD3">
        <w:rPr>
          <w:rFonts w:asciiTheme="minorHAnsi" w:hAnsiTheme="minorHAnsi"/>
        </w:rPr>
        <w:t>99</w:t>
      </w:r>
      <w:r w:rsidR="00BA3D4A" w:rsidRPr="00DB4FD3">
        <w:rPr>
          <w:rFonts w:asciiTheme="minorHAnsi" w:hAnsiTheme="minorHAnsi"/>
        </w:rPr>
        <w:t>.</w:t>
      </w:r>
    </w:p>
    <w:p w14:paraId="6A4884BD" w14:textId="56BADA46" w:rsidR="006E1A14" w:rsidRPr="00DB4FD3" w:rsidRDefault="006E1A14" w:rsidP="006E1A14">
      <w:pPr>
        <w:pStyle w:val="Akapitzlist"/>
        <w:numPr>
          <w:ilvl w:val="0"/>
          <w:numId w:val="32"/>
        </w:numPr>
        <w:spacing w:after="160"/>
        <w:ind w:left="426" w:hanging="426"/>
        <w:jc w:val="both"/>
        <w:rPr>
          <w:rFonts w:asciiTheme="minorHAnsi" w:hAnsiTheme="minorHAnsi"/>
        </w:rPr>
      </w:pPr>
      <w:r w:rsidRPr="00DB4FD3">
        <w:rPr>
          <w:rFonts w:asciiTheme="minorHAnsi" w:hAnsiTheme="minorHAnsi"/>
        </w:rPr>
        <w:t xml:space="preserve">Istniejące linie analogowe będą służyły jako łącza zapasowe na wypadek awarii łącza podstawowego lub do obsługi jednoczesnych połączeń ponad limit dostępny na łączu podstawowym 1xISDN PRA30B+D w szczytowych momentach ruchu przychodzącego i wychodzącego. </w:t>
      </w:r>
    </w:p>
    <w:p w14:paraId="4409F944" w14:textId="1BC9A63D" w:rsidR="00C57CDF" w:rsidRPr="00DB4FD3" w:rsidRDefault="00C57CDF" w:rsidP="006E1A14">
      <w:pPr>
        <w:pStyle w:val="Akapitzlist"/>
        <w:numPr>
          <w:ilvl w:val="0"/>
          <w:numId w:val="32"/>
        </w:numPr>
        <w:spacing w:after="160"/>
        <w:ind w:left="426" w:hanging="426"/>
        <w:jc w:val="both"/>
        <w:rPr>
          <w:rFonts w:asciiTheme="minorHAnsi" w:hAnsiTheme="minorHAnsi"/>
        </w:rPr>
      </w:pPr>
      <w:r w:rsidRPr="00DB4FD3">
        <w:rPr>
          <w:rFonts w:asciiTheme="minorHAnsi" w:hAnsiTheme="minorHAnsi"/>
        </w:rPr>
        <w:t xml:space="preserve">Istniejące numery wyszczególnione w pkt. </w:t>
      </w:r>
      <w:r w:rsidR="006E1A14" w:rsidRPr="00DB4FD3">
        <w:rPr>
          <w:rFonts w:asciiTheme="minorHAnsi" w:hAnsiTheme="minorHAnsi"/>
        </w:rPr>
        <w:t>3.3</w:t>
      </w:r>
      <w:r w:rsidRPr="00DB4FD3">
        <w:rPr>
          <w:rFonts w:asciiTheme="minorHAnsi" w:hAnsiTheme="minorHAnsi"/>
        </w:rPr>
        <w:t xml:space="preserve"> Wykonawca przeniesie do swojej puli numeracji z zachowaniem numeru. Dodatkowo przy próbnie połączenia z ww. numerami dzwoniącemu musi zostać odtworzona zapowiedź słowna informująca o zmianie numeracji dla całej telefonii w szpitalu w Rudce. Treść komunikatu musi zostać zaakceptowana przez Zamawiającego. </w:t>
      </w:r>
      <w:r w:rsidRPr="00DB4FD3">
        <w:rPr>
          <w:rFonts w:asciiTheme="minorHAnsi" w:hAnsiTheme="minorHAnsi"/>
        </w:rPr>
        <w:lastRenderedPageBreak/>
        <w:t>Połączenie na którykolwiek z ww. numerów musi zostać przekierowane na wskazany numer centrali z puli dostarczonych numerów DDI lub zakończone lub komunikat musi zostać odtworzony ponownie.</w:t>
      </w:r>
    </w:p>
    <w:p w14:paraId="4DAC7E45" w14:textId="77777777" w:rsidR="00C57CDF" w:rsidRPr="00DB4FD3" w:rsidRDefault="00C57CDF" w:rsidP="006E1A14">
      <w:pPr>
        <w:pStyle w:val="Akapitzlist"/>
        <w:numPr>
          <w:ilvl w:val="0"/>
          <w:numId w:val="32"/>
        </w:numPr>
        <w:spacing w:after="160"/>
        <w:ind w:left="426" w:hanging="426"/>
        <w:jc w:val="both"/>
        <w:rPr>
          <w:rFonts w:asciiTheme="minorHAnsi" w:hAnsiTheme="minorHAnsi"/>
        </w:rPr>
      </w:pPr>
      <w:r w:rsidRPr="00DB4FD3">
        <w:rPr>
          <w:rFonts w:asciiTheme="minorHAnsi" w:hAnsiTheme="minorHAnsi"/>
        </w:rPr>
        <w:t xml:space="preserve">Wykonawca zobowiązuje się do świadczenia usług telefonii stacjonarnej Zamawiającemu poprzez zapewnienie stałego dostępu do sieci telefonicznej w lokalizacji Rudka, </w:t>
      </w:r>
      <w:proofErr w:type="spellStart"/>
      <w:r w:rsidRPr="00DB4FD3">
        <w:rPr>
          <w:rFonts w:asciiTheme="minorHAnsi" w:hAnsiTheme="minorHAnsi"/>
        </w:rPr>
        <w:t>al.Teodora</w:t>
      </w:r>
      <w:proofErr w:type="spellEnd"/>
      <w:r w:rsidRPr="00DB4FD3">
        <w:rPr>
          <w:rFonts w:asciiTheme="minorHAnsi" w:hAnsiTheme="minorHAnsi"/>
        </w:rPr>
        <w:t xml:space="preserve"> Dunina 1, 05-320 Mrozy w technologii kablowej w sposób umożliwiający prowadzenie min. 30 jednoczesnych rozmów i/lub transmisji faksowych przychodzących i/lub wychodzących na łączu podstawowym oraz 7 jednoczesnych połączeń tego samego typu (głosowe/faksowe, przychodzące/wychodzące) na łączu zapasowym.</w:t>
      </w:r>
    </w:p>
    <w:p w14:paraId="6D74EB5D" w14:textId="77777777" w:rsidR="00C57CDF" w:rsidRPr="00DB4FD3" w:rsidRDefault="00C57CDF" w:rsidP="006E1A14">
      <w:pPr>
        <w:pStyle w:val="Akapitzlist"/>
        <w:numPr>
          <w:ilvl w:val="0"/>
          <w:numId w:val="32"/>
        </w:numPr>
        <w:spacing w:after="160"/>
        <w:ind w:left="426" w:hanging="426"/>
        <w:jc w:val="both"/>
        <w:rPr>
          <w:rFonts w:asciiTheme="minorHAnsi" w:hAnsiTheme="minorHAnsi"/>
        </w:rPr>
      </w:pPr>
      <w:r w:rsidRPr="00DB4FD3">
        <w:rPr>
          <w:rFonts w:asciiTheme="minorHAnsi" w:hAnsiTheme="minorHAnsi"/>
        </w:rPr>
        <w:t>Wykonawca zobowiązuje się do świadczenia kompleksowych usług telefonicznych w zakresie połączeń wychodzących i przychodzących lokalnych i strefowych, międzystrefowych, międzynarodowych i do/z sieci komórkowych oraz inny ruch do sieci publicznej taki jak: serwisy informacyjne, linie informacyjne, numery alarmowe, połączenia z biurami numerów etc.</w:t>
      </w:r>
    </w:p>
    <w:p w14:paraId="397647DF" w14:textId="77777777" w:rsidR="00C57CDF" w:rsidRPr="00DB4FD3" w:rsidRDefault="00C57CDF" w:rsidP="006E1A14">
      <w:pPr>
        <w:pStyle w:val="Akapitzlist"/>
        <w:numPr>
          <w:ilvl w:val="0"/>
          <w:numId w:val="32"/>
        </w:numPr>
        <w:spacing w:after="160"/>
        <w:ind w:left="426" w:hanging="426"/>
        <w:jc w:val="both"/>
        <w:rPr>
          <w:rFonts w:asciiTheme="minorHAnsi" w:hAnsiTheme="minorHAnsi"/>
        </w:rPr>
      </w:pPr>
      <w:r w:rsidRPr="00DB4FD3">
        <w:rPr>
          <w:rFonts w:asciiTheme="minorHAnsi" w:hAnsiTheme="minorHAnsi"/>
        </w:rPr>
        <w:t>Wykonawca zapewni możliwość realizacji bezpłatnych połączeń na krajowe numery stacjonarne i komórkowe (w tym na numery alarmowe) oraz transmisji faksowej (dla faksów przychodzących i wychodzących) w ramach stałej miesięcznej opłaty abonamentowej.</w:t>
      </w:r>
    </w:p>
    <w:p w14:paraId="09AFFDDF" w14:textId="77777777" w:rsidR="00C57CDF" w:rsidRPr="00DB4FD3" w:rsidRDefault="00C57CDF" w:rsidP="006E1A14">
      <w:pPr>
        <w:pStyle w:val="Akapitzlist"/>
        <w:numPr>
          <w:ilvl w:val="0"/>
          <w:numId w:val="32"/>
        </w:numPr>
        <w:spacing w:after="160"/>
        <w:ind w:left="426" w:hanging="426"/>
        <w:jc w:val="both"/>
        <w:rPr>
          <w:rFonts w:asciiTheme="minorHAnsi" w:hAnsiTheme="minorHAnsi"/>
        </w:rPr>
      </w:pPr>
      <w:r w:rsidRPr="00DB4FD3">
        <w:rPr>
          <w:rFonts w:asciiTheme="minorHAnsi" w:hAnsiTheme="minorHAnsi"/>
        </w:rPr>
        <w:t>Naliczanie dodatkowych opłat za połączenia telefoniczne jest możliwe jedynie na numery specjalne (o podwyższonej płatności). Wykonawca przed rozpoczęciem świadczenia usług bezpłatnie zablokuje możliwość wykonywania połączeń na numery specjalne z numerów Zamawiającego.</w:t>
      </w:r>
    </w:p>
    <w:p w14:paraId="3FAB0EE8" w14:textId="77777777" w:rsidR="00C57CDF" w:rsidRPr="00DB4FD3" w:rsidRDefault="00C57CDF" w:rsidP="006E1A14">
      <w:pPr>
        <w:pStyle w:val="Akapitzlist"/>
        <w:numPr>
          <w:ilvl w:val="0"/>
          <w:numId w:val="32"/>
        </w:numPr>
        <w:spacing w:after="160"/>
        <w:ind w:left="426" w:hanging="426"/>
        <w:jc w:val="both"/>
        <w:rPr>
          <w:rFonts w:asciiTheme="minorHAnsi" w:hAnsiTheme="minorHAnsi"/>
        </w:rPr>
      </w:pPr>
      <w:r w:rsidRPr="00DB4FD3">
        <w:rPr>
          <w:rFonts w:asciiTheme="minorHAnsi" w:hAnsiTheme="minorHAnsi"/>
        </w:rPr>
        <w:t>Wykonawca zapewni możliwość wykonywania połączeń z prezentacją numeru.</w:t>
      </w:r>
    </w:p>
    <w:p w14:paraId="2067AB48" w14:textId="77777777" w:rsidR="00C57CDF" w:rsidRPr="00DB4FD3" w:rsidRDefault="00C57CDF" w:rsidP="006E1A14">
      <w:pPr>
        <w:pStyle w:val="Akapitzlist"/>
        <w:numPr>
          <w:ilvl w:val="0"/>
          <w:numId w:val="32"/>
        </w:numPr>
        <w:spacing w:after="160"/>
        <w:ind w:left="426" w:hanging="426"/>
        <w:jc w:val="both"/>
        <w:rPr>
          <w:rFonts w:asciiTheme="minorHAnsi" w:hAnsiTheme="minorHAnsi"/>
        </w:rPr>
      </w:pPr>
      <w:r w:rsidRPr="00DB4FD3">
        <w:rPr>
          <w:rFonts w:asciiTheme="minorHAnsi" w:hAnsiTheme="minorHAnsi"/>
        </w:rPr>
        <w:t>Prezentacja numerów stacjonarnych Zamawiającego przy połączeniach wychodzących musi być zgodna z obecnie posiadaną przez Zamawiającego numeracją w puli DDI.</w:t>
      </w:r>
    </w:p>
    <w:p w14:paraId="4422AA32" w14:textId="77777777" w:rsidR="00C57CDF" w:rsidRPr="00DB4FD3" w:rsidRDefault="00C57CDF" w:rsidP="006E1A14">
      <w:pPr>
        <w:pStyle w:val="Akapitzlist"/>
        <w:numPr>
          <w:ilvl w:val="0"/>
          <w:numId w:val="32"/>
        </w:numPr>
        <w:spacing w:after="160"/>
        <w:ind w:left="426" w:hanging="426"/>
        <w:jc w:val="both"/>
        <w:rPr>
          <w:rFonts w:asciiTheme="minorHAnsi" w:hAnsiTheme="minorHAnsi"/>
        </w:rPr>
      </w:pPr>
      <w:r w:rsidRPr="00DB4FD3">
        <w:rPr>
          <w:rFonts w:asciiTheme="minorHAnsi" w:hAnsiTheme="minorHAnsi"/>
        </w:rPr>
        <w:t>Dla pozostałych usług obowiązujący będzie cennik Wykonawcy, stanowiący załącznik do oferty.</w:t>
      </w:r>
    </w:p>
    <w:p w14:paraId="00E80D1F" w14:textId="77777777" w:rsidR="00C57CDF" w:rsidRPr="00DB4FD3" w:rsidRDefault="00C57CDF" w:rsidP="006E1A14">
      <w:pPr>
        <w:pStyle w:val="Akapitzlist"/>
        <w:numPr>
          <w:ilvl w:val="0"/>
          <w:numId w:val="32"/>
        </w:numPr>
        <w:spacing w:after="160"/>
        <w:ind w:left="426" w:hanging="426"/>
        <w:jc w:val="both"/>
        <w:rPr>
          <w:rFonts w:asciiTheme="minorHAnsi" w:hAnsiTheme="minorHAnsi"/>
        </w:rPr>
      </w:pPr>
      <w:r w:rsidRPr="00DB4FD3">
        <w:rPr>
          <w:rFonts w:asciiTheme="minorHAnsi" w:hAnsiTheme="minorHAnsi"/>
        </w:rPr>
        <w:t>Wykonawca zapewni możliwość ograniczenia ruchu wyjściowego poprzez bezpłatną blokadę połączeń o podwyższonej opłacie np. 0-70x, 0-30x, 0-40x oraz bezpłatną blokadę połączeń międzynarodowych.</w:t>
      </w:r>
    </w:p>
    <w:p w14:paraId="614C0047" w14:textId="77777777" w:rsidR="00C57CDF" w:rsidRPr="00DB4FD3" w:rsidRDefault="00C57CDF" w:rsidP="006E1A14">
      <w:pPr>
        <w:pStyle w:val="Akapitzlist"/>
        <w:numPr>
          <w:ilvl w:val="0"/>
          <w:numId w:val="32"/>
        </w:numPr>
        <w:spacing w:after="160"/>
        <w:ind w:left="426" w:hanging="426"/>
        <w:jc w:val="both"/>
        <w:rPr>
          <w:rFonts w:asciiTheme="minorHAnsi" w:hAnsiTheme="minorHAnsi"/>
        </w:rPr>
      </w:pPr>
      <w:r w:rsidRPr="00DB4FD3">
        <w:rPr>
          <w:rFonts w:asciiTheme="minorHAnsi" w:hAnsiTheme="minorHAnsi"/>
        </w:rPr>
        <w:t>Wykonawca zapewni ciągłość świadczonych usług.</w:t>
      </w:r>
    </w:p>
    <w:p w14:paraId="3BB38F77" w14:textId="77777777" w:rsidR="00C57CDF" w:rsidRPr="00DB4FD3" w:rsidRDefault="00C57CDF" w:rsidP="006E1A14">
      <w:pPr>
        <w:pStyle w:val="Akapitzlist"/>
        <w:numPr>
          <w:ilvl w:val="0"/>
          <w:numId w:val="32"/>
        </w:numPr>
        <w:spacing w:after="160"/>
        <w:ind w:left="426" w:hanging="426"/>
        <w:jc w:val="both"/>
        <w:rPr>
          <w:rFonts w:asciiTheme="minorHAnsi" w:hAnsiTheme="minorHAnsi"/>
        </w:rPr>
      </w:pPr>
      <w:r w:rsidRPr="00DB4FD3">
        <w:rPr>
          <w:rFonts w:asciiTheme="minorHAnsi" w:hAnsiTheme="minorHAnsi"/>
        </w:rPr>
        <w:t>Zamawiający nie dopuszcza żadnych opłat za inicjację połączeń za wyjątkiem połączeń na numery specjalne (o podwyższonej płatności) pod warunkiem, że Wykonawca przed rozpoczęciem świadczenia usług bezpłatnie zablokuje możliwość wykonywania połączeń na numery specjalne z numerów Zamawiającego.</w:t>
      </w:r>
    </w:p>
    <w:p w14:paraId="7293AE35" w14:textId="77777777" w:rsidR="00C57CDF" w:rsidRPr="00DB4FD3" w:rsidRDefault="00C57CDF" w:rsidP="006E1A14">
      <w:pPr>
        <w:pStyle w:val="Akapitzlist"/>
        <w:numPr>
          <w:ilvl w:val="0"/>
          <w:numId w:val="32"/>
        </w:numPr>
        <w:spacing w:after="160"/>
        <w:ind w:left="426" w:hanging="426"/>
        <w:jc w:val="both"/>
        <w:rPr>
          <w:rFonts w:asciiTheme="minorHAnsi" w:hAnsiTheme="minorHAnsi"/>
        </w:rPr>
      </w:pPr>
      <w:r w:rsidRPr="00DB4FD3">
        <w:rPr>
          <w:rFonts w:asciiTheme="minorHAnsi" w:hAnsiTheme="minorHAnsi"/>
        </w:rPr>
        <w:t xml:space="preserve">Wykonawca zapewni nieodpłatny dostęp do panelu administracyjnego usług poprzez stronę WWW (autoryzacja </w:t>
      </w:r>
      <w:proofErr w:type="spellStart"/>
      <w:r w:rsidRPr="00DB4FD3">
        <w:rPr>
          <w:rFonts w:asciiTheme="minorHAnsi" w:hAnsiTheme="minorHAnsi"/>
        </w:rPr>
        <w:t>https</w:t>
      </w:r>
      <w:proofErr w:type="spellEnd"/>
      <w:r w:rsidRPr="00DB4FD3">
        <w:rPr>
          <w:rFonts w:asciiTheme="minorHAnsi" w:hAnsiTheme="minorHAnsi"/>
        </w:rPr>
        <w:t>), który umożliwia co najmniej:</w:t>
      </w:r>
    </w:p>
    <w:p w14:paraId="268F0943" w14:textId="77777777" w:rsidR="00C57CDF" w:rsidRPr="00DB4FD3" w:rsidRDefault="00C57CDF" w:rsidP="00C57CDF">
      <w:pPr>
        <w:pStyle w:val="Akapitzlist"/>
        <w:numPr>
          <w:ilvl w:val="0"/>
          <w:numId w:val="10"/>
        </w:numPr>
        <w:spacing w:after="160" w:line="240" w:lineRule="auto"/>
        <w:ind w:left="774" w:hanging="425"/>
        <w:jc w:val="both"/>
        <w:rPr>
          <w:rFonts w:asciiTheme="minorHAnsi" w:hAnsiTheme="minorHAnsi"/>
        </w:rPr>
      </w:pPr>
      <w:r w:rsidRPr="00DB4FD3">
        <w:rPr>
          <w:rFonts w:asciiTheme="minorHAnsi" w:hAnsiTheme="minorHAnsi"/>
        </w:rPr>
        <w:t>podgląd bilingów za dany okres oraz okresy archiwalne,</w:t>
      </w:r>
    </w:p>
    <w:p w14:paraId="5863194B" w14:textId="77777777" w:rsidR="00C57CDF" w:rsidRPr="00DB4FD3" w:rsidRDefault="00C57CDF" w:rsidP="00C57CDF">
      <w:pPr>
        <w:pStyle w:val="Akapitzlist"/>
        <w:numPr>
          <w:ilvl w:val="0"/>
          <w:numId w:val="10"/>
        </w:numPr>
        <w:spacing w:after="160" w:line="240" w:lineRule="auto"/>
        <w:ind w:left="774" w:hanging="425"/>
        <w:jc w:val="both"/>
        <w:rPr>
          <w:rFonts w:asciiTheme="minorHAnsi" w:hAnsiTheme="minorHAnsi"/>
        </w:rPr>
      </w:pPr>
      <w:r w:rsidRPr="00DB4FD3">
        <w:rPr>
          <w:rFonts w:asciiTheme="minorHAnsi" w:hAnsiTheme="minorHAnsi"/>
        </w:rPr>
        <w:t xml:space="preserve">eksport bilingów do plików xls lub </w:t>
      </w:r>
      <w:proofErr w:type="spellStart"/>
      <w:r w:rsidRPr="00DB4FD3">
        <w:rPr>
          <w:rFonts w:asciiTheme="minorHAnsi" w:hAnsiTheme="minorHAnsi"/>
        </w:rPr>
        <w:t>csv</w:t>
      </w:r>
      <w:proofErr w:type="spellEnd"/>
      <w:r w:rsidRPr="00DB4FD3">
        <w:rPr>
          <w:rFonts w:asciiTheme="minorHAnsi" w:hAnsiTheme="minorHAnsi"/>
        </w:rPr>
        <w:t>,</w:t>
      </w:r>
    </w:p>
    <w:p w14:paraId="6CCE36CC" w14:textId="77777777" w:rsidR="00C57CDF" w:rsidRPr="00DB4FD3" w:rsidRDefault="00C57CDF" w:rsidP="00C57CDF">
      <w:pPr>
        <w:pStyle w:val="Akapitzlist"/>
        <w:numPr>
          <w:ilvl w:val="0"/>
          <w:numId w:val="10"/>
        </w:numPr>
        <w:spacing w:after="160" w:line="240" w:lineRule="auto"/>
        <w:ind w:left="774" w:hanging="425"/>
        <w:jc w:val="both"/>
        <w:rPr>
          <w:rFonts w:asciiTheme="minorHAnsi" w:hAnsiTheme="minorHAnsi"/>
        </w:rPr>
      </w:pPr>
      <w:r w:rsidRPr="00DB4FD3">
        <w:rPr>
          <w:rFonts w:asciiTheme="minorHAnsi" w:hAnsiTheme="minorHAnsi"/>
        </w:rPr>
        <w:t>podgląd elektronicznych obrazów faktur,</w:t>
      </w:r>
    </w:p>
    <w:p w14:paraId="3E19272C" w14:textId="77777777" w:rsidR="00C57CDF" w:rsidRPr="00DB4FD3" w:rsidRDefault="00C57CDF" w:rsidP="00C57CDF">
      <w:pPr>
        <w:pStyle w:val="Akapitzlist"/>
        <w:numPr>
          <w:ilvl w:val="0"/>
          <w:numId w:val="10"/>
        </w:numPr>
        <w:spacing w:after="160" w:line="240" w:lineRule="auto"/>
        <w:ind w:left="774" w:hanging="425"/>
        <w:jc w:val="both"/>
        <w:rPr>
          <w:rFonts w:asciiTheme="minorHAnsi" w:hAnsiTheme="minorHAnsi"/>
        </w:rPr>
      </w:pPr>
      <w:r w:rsidRPr="00DB4FD3">
        <w:rPr>
          <w:rFonts w:asciiTheme="minorHAnsi" w:hAnsiTheme="minorHAnsi"/>
        </w:rPr>
        <w:t>potwierdzenie salda.</w:t>
      </w:r>
    </w:p>
    <w:p w14:paraId="66008E96" w14:textId="77777777" w:rsidR="00C57CDF" w:rsidRPr="00DB4FD3" w:rsidRDefault="00C57CDF" w:rsidP="006E1A14">
      <w:pPr>
        <w:pStyle w:val="Akapitzlist"/>
        <w:numPr>
          <w:ilvl w:val="0"/>
          <w:numId w:val="32"/>
        </w:numPr>
        <w:spacing w:after="160"/>
        <w:ind w:left="426" w:hanging="426"/>
        <w:jc w:val="both"/>
        <w:rPr>
          <w:rFonts w:asciiTheme="minorHAnsi" w:hAnsiTheme="minorHAnsi"/>
        </w:rPr>
      </w:pPr>
      <w:r w:rsidRPr="00DB4FD3">
        <w:rPr>
          <w:rFonts w:asciiTheme="minorHAnsi" w:hAnsiTheme="minorHAnsi"/>
        </w:rPr>
        <w:t>Zamawiający nie dopuszcza świadczenia usług telefonii stacjonarnej dla łącza podstawowego w technologii satelitarnej, VoIP oraz w technologiach mobilnych z rodziny GSM (GSM, GPRS, EDGE, UMTS, 3G, LTE, HSPA, HSDPA itp.).</w:t>
      </w:r>
    </w:p>
    <w:p w14:paraId="3E6AF4E6" w14:textId="77777777" w:rsidR="00C57CDF" w:rsidRPr="00DB4FD3" w:rsidRDefault="00C57CDF" w:rsidP="006E1A14">
      <w:pPr>
        <w:pStyle w:val="Akapitzlist"/>
        <w:numPr>
          <w:ilvl w:val="0"/>
          <w:numId w:val="32"/>
        </w:numPr>
        <w:spacing w:after="160"/>
        <w:ind w:left="426" w:hanging="426"/>
        <w:jc w:val="both"/>
        <w:rPr>
          <w:rFonts w:asciiTheme="minorHAnsi" w:hAnsiTheme="minorHAnsi"/>
        </w:rPr>
      </w:pPr>
      <w:r w:rsidRPr="00DB4FD3">
        <w:rPr>
          <w:rFonts w:asciiTheme="minorHAnsi" w:hAnsiTheme="minorHAnsi"/>
        </w:rPr>
        <w:t>Łącze zapasowe z możliwością prowadzenia minimum 4 jednoczesnych rozmów przychodzących i/lub wychodzących oraz wysyłania/odbierania faksów należy dostarczyć w technologii innej niż dla łącza podstawowego.</w:t>
      </w:r>
    </w:p>
    <w:p w14:paraId="2841DE51" w14:textId="77777777" w:rsidR="00C57CDF" w:rsidRPr="00DB4FD3" w:rsidRDefault="00C57CDF" w:rsidP="006E1A14">
      <w:pPr>
        <w:pStyle w:val="Akapitzlist"/>
        <w:numPr>
          <w:ilvl w:val="0"/>
          <w:numId w:val="32"/>
        </w:numPr>
        <w:spacing w:after="160"/>
        <w:ind w:left="426" w:hanging="426"/>
        <w:jc w:val="both"/>
        <w:rPr>
          <w:rFonts w:asciiTheme="minorHAnsi" w:hAnsiTheme="minorHAnsi"/>
        </w:rPr>
      </w:pPr>
      <w:r w:rsidRPr="00DB4FD3">
        <w:rPr>
          <w:rFonts w:asciiTheme="minorHAnsi" w:hAnsiTheme="minorHAnsi"/>
        </w:rPr>
        <w:t xml:space="preserve">Łącze zapasowe powinno być tak skonfigurowane, aby w przypadku awarii łącza podstawowego zapewnione było działanie łącza zapasowego (komunikacja głosowa, wysyłanie/odbieranie </w:t>
      </w:r>
      <w:r w:rsidRPr="00DB4FD3">
        <w:rPr>
          <w:rFonts w:asciiTheme="minorHAnsi" w:hAnsiTheme="minorHAnsi"/>
        </w:rPr>
        <w:lastRenderedPageBreak/>
        <w:t>faksów) pod konkretnymi wskazanymi przez Zamawiającego numerami wewnętrznymi w siedzibie Zamawiającego.</w:t>
      </w:r>
    </w:p>
    <w:p w14:paraId="01FA9D33" w14:textId="77777777" w:rsidR="004115F3" w:rsidRDefault="004115F3" w:rsidP="004115F3">
      <w:pPr>
        <w:pStyle w:val="Akapitzlist"/>
        <w:spacing w:after="160" w:line="240" w:lineRule="auto"/>
        <w:ind w:left="360"/>
        <w:jc w:val="both"/>
        <w:rPr>
          <w:rFonts w:asciiTheme="minorHAnsi" w:hAnsiTheme="minorHAnsi"/>
        </w:rPr>
      </w:pPr>
    </w:p>
    <w:p w14:paraId="4FCF1AFF" w14:textId="77777777" w:rsidR="008C2E48" w:rsidRPr="00DB4FD3" w:rsidRDefault="008C2E48" w:rsidP="004115F3">
      <w:pPr>
        <w:pStyle w:val="Akapitzlist"/>
        <w:spacing w:after="160" w:line="240" w:lineRule="auto"/>
        <w:ind w:left="360"/>
        <w:jc w:val="both"/>
        <w:rPr>
          <w:rFonts w:asciiTheme="minorHAnsi" w:hAnsiTheme="minorHAnsi"/>
        </w:rPr>
      </w:pPr>
    </w:p>
    <w:p w14:paraId="066D63DB" w14:textId="3A562548" w:rsidR="004115F3" w:rsidRPr="00DB4FD3" w:rsidRDefault="004115F3" w:rsidP="004115F3">
      <w:pPr>
        <w:pStyle w:val="Akapitzlist"/>
        <w:numPr>
          <w:ilvl w:val="1"/>
          <w:numId w:val="3"/>
        </w:numPr>
        <w:spacing w:after="160" w:line="240" w:lineRule="auto"/>
        <w:jc w:val="both"/>
        <w:rPr>
          <w:rFonts w:asciiTheme="minorHAnsi" w:hAnsiTheme="minorHAnsi"/>
          <w:b/>
          <w:sz w:val="24"/>
        </w:rPr>
      </w:pPr>
      <w:r w:rsidRPr="00DB4FD3">
        <w:rPr>
          <w:rFonts w:asciiTheme="minorHAnsi" w:hAnsiTheme="minorHAnsi"/>
          <w:b/>
          <w:sz w:val="24"/>
        </w:rPr>
        <w:t>Wymagania w zakresie telefonii stacjonarnej dla ob</w:t>
      </w:r>
      <w:r w:rsidR="0064585A" w:rsidRPr="00DB4FD3">
        <w:rPr>
          <w:rFonts w:asciiTheme="minorHAnsi" w:hAnsiTheme="minorHAnsi"/>
          <w:b/>
          <w:sz w:val="24"/>
        </w:rPr>
        <w:t>u</w:t>
      </w:r>
      <w:r w:rsidRPr="00DB4FD3">
        <w:rPr>
          <w:rFonts w:asciiTheme="minorHAnsi" w:hAnsiTheme="minorHAnsi"/>
          <w:b/>
          <w:sz w:val="24"/>
        </w:rPr>
        <w:t xml:space="preserve"> lokalizacji</w:t>
      </w:r>
    </w:p>
    <w:p w14:paraId="2D9C7020" w14:textId="77777777" w:rsidR="00CE65FD" w:rsidRPr="00DB4FD3" w:rsidRDefault="00CE65FD" w:rsidP="00CE65FD">
      <w:pPr>
        <w:pStyle w:val="Akapitzlist"/>
        <w:spacing w:after="160"/>
        <w:jc w:val="both"/>
        <w:rPr>
          <w:rFonts w:asciiTheme="minorHAnsi" w:hAnsiTheme="minorHAnsi"/>
        </w:rPr>
      </w:pPr>
    </w:p>
    <w:p w14:paraId="6586427F" w14:textId="0D3FB03A" w:rsidR="00CE65FD" w:rsidRPr="00DB4FD3" w:rsidRDefault="00CE65FD" w:rsidP="00CE65FD">
      <w:pPr>
        <w:pStyle w:val="Akapitzlist"/>
        <w:numPr>
          <w:ilvl w:val="0"/>
          <w:numId w:val="33"/>
        </w:numPr>
        <w:spacing w:after="160"/>
        <w:ind w:left="284" w:hanging="284"/>
        <w:jc w:val="both"/>
        <w:rPr>
          <w:rFonts w:asciiTheme="minorHAnsi" w:hAnsiTheme="minorHAnsi"/>
        </w:rPr>
      </w:pPr>
      <w:r w:rsidRPr="00DB4FD3">
        <w:rPr>
          <w:rFonts w:asciiTheme="minorHAnsi" w:hAnsiTheme="minorHAnsi"/>
        </w:rPr>
        <w:t>Zamawiający wymaga, aby uruchomiona telefonia stacjonarna w obu lokalizacjach umożliwiała dzwonienie</w:t>
      </w:r>
      <w:r w:rsidR="006B58AE" w:rsidRPr="00DB4FD3">
        <w:rPr>
          <w:rFonts w:asciiTheme="minorHAnsi" w:hAnsiTheme="minorHAnsi"/>
        </w:rPr>
        <w:t>/faksowanie</w:t>
      </w:r>
      <w:r w:rsidRPr="00DB4FD3">
        <w:rPr>
          <w:rFonts w:asciiTheme="minorHAnsi" w:hAnsiTheme="minorHAnsi"/>
        </w:rPr>
        <w:t xml:space="preserve"> w ramach numerów puli z wykorzystaniem skróconego numeru. </w:t>
      </w:r>
      <w:r w:rsidR="007C3530" w:rsidRPr="00DB4FD3">
        <w:rPr>
          <w:rFonts w:asciiTheme="minorHAnsi" w:hAnsiTheme="minorHAnsi"/>
        </w:rPr>
        <w:t xml:space="preserve">Numery specjalne/alarmowe nie będą używane przez Zamawiającego jako numery końcowe użytkowników. </w:t>
      </w:r>
      <w:r w:rsidRPr="00DB4FD3">
        <w:rPr>
          <w:rFonts w:asciiTheme="minorHAnsi" w:hAnsiTheme="minorHAnsi"/>
        </w:rPr>
        <w:t xml:space="preserve"> </w:t>
      </w:r>
    </w:p>
    <w:p w14:paraId="6AB1ECA5" w14:textId="77777777" w:rsidR="00CE65FD" w:rsidRPr="00DB4FD3" w:rsidRDefault="00CE65FD" w:rsidP="00CE65FD">
      <w:pPr>
        <w:pStyle w:val="Akapitzlist"/>
        <w:numPr>
          <w:ilvl w:val="0"/>
          <w:numId w:val="33"/>
        </w:numPr>
        <w:spacing w:after="160"/>
        <w:ind w:left="284" w:hanging="284"/>
        <w:jc w:val="both"/>
        <w:rPr>
          <w:rFonts w:asciiTheme="minorHAnsi" w:hAnsiTheme="minorHAnsi"/>
        </w:rPr>
      </w:pPr>
      <w:r w:rsidRPr="00DB4FD3">
        <w:rPr>
          <w:rFonts w:asciiTheme="minorHAnsi" w:hAnsiTheme="minorHAnsi"/>
        </w:rPr>
        <w:t xml:space="preserve">Wszelkie koszty prac konfiguracyjnych koniecznych do uruchomienia numerów </w:t>
      </w:r>
      <w:proofErr w:type="spellStart"/>
      <w:r w:rsidRPr="00DB4FD3">
        <w:rPr>
          <w:rFonts w:asciiTheme="minorHAnsi" w:hAnsiTheme="minorHAnsi"/>
        </w:rPr>
        <w:t>prefix</w:t>
      </w:r>
      <w:proofErr w:type="spellEnd"/>
      <w:r w:rsidRPr="00DB4FD3">
        <w:rPr>
          <w:rFonts w:asciiTheme="minorHAnsi" w:hAnsiTheme="minorHAnsi"/>
        </w:rPr>
        <w:t xml:space="preserve"> na istniejących centralach w lokalizacji Siedlce ponosi  Wykonawca.</w:t>
      </w:r>
    </w:p>
    <w:p w14:paraId="46D06AAE" w14:textId="77777777" w:rsidR="00CE65FD" w:rsidRPr="00DB4FD3" w:rsidRDefault="00CE65FD" w:rsidP="00CE65FD">
      <w:pPr>
        <w:pStyle w:val="Akapitzlist"/>
        <w:numPr>
          <w:ilvl w:val="0"/>
          <w:numId w:val="33"/>
        </w:numPr>
        <w:spacing w:after="160"/>
        <w:ind w:left="284" w:hanging="284"/>
        <w:jc w:val="both"/>
        <w:rPr>
          <w:rFonts w:asciiTheme="minorHAnsi" w:hAnsiTheme="minorHAnsi"/>
        </w:rPr>
      </w:pPr>
      <w:r w:rsidRPr="00DB4FD3">
        <w:rPr>
          <w:rFonts w:asciiTheme="minorHAnsi" w:hAnsiTheme="minorHAnsi"/>
        </w:rPr>
        <w:t xml:space="preserve">Wszelkie koszty prac konfiguracyjnych koniecznych do uruchomienia numerów </w:t>
      </w:r>
      <w:proofErr w:type="spellStart"/>
      <w:r w:rsidRPr="00DB4FD3">
        <w:rPr>
          <w:rFonts w:asciiTheme="minorHAnsi" w:hAnsiTheme="minorHAnsi"/>
        </w:rPr>
        <w:t>prefix</w:t>
      </w:r>
      <w:proofErr w:type="spellEnd"/>
      <w:r w:rsidRPr="00DB4FD3">
        <w:rPr>
          <w:rFonts w:asciiTheme="minorHAnsi" w:hAnsiTheme="minorHAnsi"/>
        </w:rPr>
        <w:t xml:space="preserve"> na istniejącej (lub wymienionej) centrali w lokalizacji Rudka ponosi  Wykonawca.</w:t>
      </w:r>
    </w:p>
    <w:p w14:paraId="4A439C3B" w14:textId="1C36ED1F" w:rsidR="007C3530" w:rsidRPr="00DB4FD3" w:rsidRDefault="00CE65FD" w:rsidP="002161C3">
      <w:pPr>
        <w:pStyle w:val="Akapitzlist"/>
        <w:numPr>
          <w:ilvl w:val="0"/>
          <w:numId w:val="33"/>
        </w:numPr>
        <w:spacing w:after="160"/>
        <w:ind w:left="284" w:hanging="284"/>
        <w:jc w:val="both"/>
        <w:rPr>
          <w:rFonts w:asciiTheme="minorHAnsi" w:hAnsiTheme="minorHAnsi"/>
        </w:rPr>
      </w:pPr>
      <w:r w:rsidRPr="00DB4FD3">
        <w:rPr>
          <w:rFonts w:asciiTheme="minorHAnsi" w:hAnsiTheme="minorHAnsi"/>
        </w:rPr>
        <w:t>Wykonawca uruchomi korporacyjną grupę użytkowników sieci telefonii komórkowej i stacjonarnej uruchomionej w obu lokalizacjach z bezpłatnymi połączeniami w ramach grupy na terenie kraju, niezależnie od ilości tych połączeń i ich czasu trwania.</w:t>
      </w:r>
    </w:p>
    <w:p w14:paraId="02336C32" w14:textId="493464CA" w:rsidR="008E1977" w:rsidRPr="00DB4FD3" w:rsidRDefault="008E1977" w:rsidP="008E1977">
      <w:pPr>
        <w:spacing w:after="160"/>
        <w:jc w:val="both"/>
        <w:rPr>
          <w:rFonts w:asciiTheme="minorHAnsi" w:hAnsiTheme="minorHAnsi"/>
        </w:rPr>
      </w:pPr>
    </w:p>
    <w:p w14:paraId="7A0B65E2" w14:textId="22507A67" w:rsidR="008E1977" w:rsidRPr="00DB4FD3" w:rsidRDefault="008E1977" w:rsidP="008E1977">
      <w:pPr>
        <w:spacing w:after="160"/>
        <w:jc w:val="both"/>
        <w:rPr>
          <w:rFonts w:asciiTheme="minorHAnsi" w:hAnsiTheme="minorHAnsi"/>
        </w:rPr>
      </w:pPr>
    </w:p>
    <w:p w14:paraId="04747918" w14:textId="03563FA0" w:rsidR="008E1977" w:rsidRPr="00DB4FD3" w:rsidRDefault="008E1977" w:rsidP="008E1977">
      <w:pPr>
        <w:spacing w:after="160"/>
        <w:jc w:val="both"/>
        <w:rPr>
          <w:rFonts w:asciiTheme="minorHAnsi" w:hAnsiTheme="minorHAnsi"/>
        </w:rPr>
      </w:pPr>
    </w:p>
    <w:p w14:paraId="1ED38F8E" w14:textId="3536F76E" w:rsidR="008E1977" w:rsidRPr="00DB4FD3" w:rsidRDefault="008E1977" w:rsidP="008E1977">
      <w:pPr>
        <w:spacing w:after="160"/>
        <w:jc w:val="both"/>
        <w:rPr>
          <w:rFonts w:asciiTheme="minorHAnsi" w:hAnsiTheme="minorHAnsi"/>
        </w:rPr>
      </w:pPr>
    </w:p>
    <w:p w14:paraId="18BEFD52" w14:textId="7208FBC4" w:rsidR="008E1977" w:rsidRPr="00DB4FD3" w:rsidRDefault="008E1977" w:rsidP="008E1977">
      <w:pPr>
        <w:spacing w:after="160"/>
        <w:jc w:val="both"/>
        <w:rPr>
          <w:rFonts w:asciiTheme="minorHAnsi" w:hAnsiTheme="minorHAnsi"/>
        </w:rPr>
      </w:pPr>
    </w:p>
    <w:p w14:paraId="5DAF8B42" w14:textId="327E42F6" w:rsidR="008E1977" w:rsidRPr="00DB4FD3" w:rsidRDefault="008E1977" w:rsidP="008E1977">
      <w:pPr>
        <w:spacing w:after="160"/>
        <w:jc w:val="both"/>
        <w:rPr>
          <w:rFonts w:asciiTheme="minorHAnsi" w:hAnsiTheme="minorHAnsi"/>
        </w:rPr>
      </w:pPr>
    </w:p>
    <w:p w14:paraId="30DBA4FF" w14:textId="75558501" w:rsidR="008E1977" w:rsidRPr="00DB4FD3" w:rsidRDefault="008E1977" w:rsidP="008E1977">
      <w:pPr>
        <w:spacing w:after="160"/>
        <w:jc w:val="both"/>
        <w:rPr>
          <w:rFonts w:asciiTheme="minorHAnsi" w:hAnsiTheme="minorHAnsi"/>
        </w:rPr>
      </w:pPr>
    </w:p>
    <w:p w14:paraId="6CDC644E" w14:textId="5E0108BC" w:rsidR="008E1977" w:rsidRPr="00DB4FD3" w:rsidRDefault="008E1977" w:rsidP="008E1977">
      <w:pPr>
        <w:spacing w:after="160"/>
        <w:jc w:val="both"/>
        <w:rPr>
          <w:rFonts w:asciiTheme="minorHAnsi" w:hAnsiTheme="minorHAnsi"/>
        </w:rPr>
      </w:pPr>
    </w:p>
    <w:p w14:paraId="68B8ECA3" w14:textId="195B08FA" w:rsidR="008E1977" w:rsidRPr="00DB4FD3" w:rsidRDefault="008E1977" w:rsidP="008E1977">
      <w:pPr>
        <w:spacing w:after="160"/>
        <w:jc w:val="both"/>
        <w:rPr>
          <w:rFonts w:asciiTheme="minorHAnsi" w:hAnsiTheme="minorHAnsi"/>
        </w:rPr>
      </w:pPr>
    </w:p>
    <w:p w14:paraId="5474178A" w14:textId="04B7F63B" w:rsidR="008E1977" w:rsidRPr="00DB4FD3" w:rsidRDefault="008E1977" w:rsidP="008E1977">
      <w:pPr>
        <w:spacing w:after="160"/>
        <w:jc w:val="both"/>
        <w:rPr>
          <w:rFonts w:asciiTheme="minorHAnsi" w:hAnsiTheme="minorHAnsi"/>
        </w:rPr>
      </w:pPr>
    </w:p>
    <w:p w14:paraId="206DFAE5" w14:textId="363EE547" w:rsidR="008E1977" w:rsidRPr="00DB4FD3" w:rsidRDefault="008E1977" w:rsidP="008E1977">
      <w:pPr>
        <w:spacing w:after="160"/>
        <w:jc w:val="both"/>
        <w:rPr>
          <w:rFonts w:asciiTheme="minorHAnsi" w:hAnsiTheme="minorHAnsi"/>
        </w:rPr>
      </w:pPr>
    </w:p>
    <w:p w14:paraId="25EEB694" w14:textId="51DF00D0" w:rsidR="008E1977" w:rsidRPr="00DB4FD3" w:rsidRDefault="008E1977" w:rsidP="008E1977">
      <w:pPr>
        <w:spacing w:after="160"/>
        <w:jc w:val="both"/>
        <w:rPr>
          <w:rFonts w:asciiTheme="minorHAnsi" w:hAnsiTheme="minorHAnsi"/>
        </w:rPr>
      </w:pPr>
    </w:p>
    <w:p w14:paraId="732F1C7A" w14:textId="71646A41" w:rsidR="008E1977" w:rsidRPr="00DB4FD3" w:rsidRDefault="008E1977" w:rsidP="008E1977">
      <w:pPr>
        <w:spacing w:after="160"/>
        <w:jc w:val="both"/>
        <w:rPr>
          <w:rFonts w:asciiTheme="minorHAnsi" w:hAnsiTheme="minorHAnsi"/>
        </w:rPr>
      </w:pPr>
    </w:p>
    <w:p w14:paraId="344D3C38" w14:textId="120C0CE2" w:rsidR="008E1977" w:rsidRPr="00DB4FD3" w:rsidRDefault="008E1977" w:rsidP="008E1977">
      <w:pPr>
        <w:spacing w:after="160"/>
        <w:jc w:val="both"/>
        <w:rPr>
          <w:rFonts w:asciiTheme="minorHAnsi" w:hAnsiTheme="minorHAnsi"/>
        </w:rPr>
      </w:pPr>
    </w:p>
    <w:p w14:paraId="7356FA16" w14:textId="6AC522D6" w:rsidR="008E1977" w:rsidRPr="00DB4FD3" w:rsidRDefault="008E1977" w:rsidP="008E1977">
      <w:pPr>
        <w:spacing w:after="160"/>
        <w:jc w:val="both"/>
        <w:rPr>
          <w:rFonts w:asciiTheme="minorHAnsi" w:hAnsiTheme="minorHAnsi"/>
        </w:rPr>
      </w:pPr>
    </w:p>
    <w:p w14:paraId="27D66DE5" w14:textId="6842B14C" w:rsidR="008E1977" w:rsidRPr="00DB4FD3" w:rsidRDefault="008E1977" w:rsidP="008E1977">
      <w:pPr>
        <w:spacing w:after="160"/>
        <w:jc w:val="both"/>
        <w:rPr>
          <w:rFonts w:asciiTheme="minorHAnsi" w:hAnsiTheme="minorHAnsi"/>
        </w:rPr>
      </w:pPr>
    </w:p>
    <w:p w14:paraId="619898E8" w14:textId="362EF67D" w:rsidR="008E1977" w:rsidRPr="00DB4FD3" w:rsidRDefault="008E1977" w:rsidP="008E1977">
      <w:pPr>
        <w:spacing w:after="160"/>
        <w:jc w:val="both"/>
        <w:rPr>
          <w:rFonts w:asciiTheme="minorHAnsi" w:hAnsiTheme="minorHAnsi"/>
        </w:rPr>
      </w:pPr>
    </w:p>
    <w:p w14:paraId="42B2FD11" w14:textId="67A33EFA" w:rsidR="008E1977" w:rsidRPr="00DB4FD3" w:rsidRDefault="008E1977" w:rsidP="008E1977">
      <w:pPr>
        <w:spacing w:after="160"/>
        <w:jc w:val="both"/>
        <w:rPr>
          <w:rFonts w:asciiTheme="minorHAnsi" w:hAnsiTheme="minorHAnsi"/>
        </w:rPr>
      </w:pPr>
    </w:p>
    <w:p w14:paraId="7CB3F9CC" w14:textId="1F83066A" w:rsidR="008E1977" w:rsidRPr="00DB4FD3" w:rsidRDefault="008E1977" w:rsidP="008E1977">
      <w:pPr>
        <w:spacing w:after="160"/>
        <w:jc w:val="both"/>
        <w:rPr>
          <w:rFonts w:asciiTheme="minorHAnsi" w:hAnsiTheme="minorHAnsi"/>
        </w:rPr>
      </w:pPr>
    </w:p>
    <w:p w14:paraId="2EF76AAC" w14:textId="64C40E64" w:rsidR="008E1977" w:rsidRDefault="008E1977" w:rsidP="008E1977">
      <w:pPr>
        <w:spacing w:after="160"/>
        <w:jc w:val="both"/>
        <w:rPr>
          <w:rFonts w:asciiTheme="minorHAnsi" w:hAnsiTheme="minorHAnsi"/>
        </w:rPr>
      </w:pPr>
    </w:p>
    <w:p w14:paraId="4D4057A7" w14:textId="0AB16BF0" w:rsidR="00E7120C" w:rsidRPr="00DB4FD3" w:rsidRDefault="00CE65FD" w:rsidP="007C3530">
      <w:pPr>
        <w:pStyle w:val="Akapitzlist"/>
        <w:spacing w:after="160"/>
        <w:ind w:left="284"/>
        <w:jc w:val="both"/>
        <w:rPr>
          <w:rFonts w:asciiTheme="minorHAnsi" w:hAnsiTheme="minorHAnsi"/>
        </w:rPr>
      </w:pPr>
      <w:r w:rsidRPr="00DB4FD3">
        <w:rPr>
          <w:rFonts w:asciiTheme="minorHAnsi" w:hAnsiTheme="minorHAnsi"/>
        </w:rPr>
        <w:lastRenderedPageBreak/>
        <w:t xml:space="preserve"> </w:t>
      </w:r>
      <w:bookmarkStart w:id="0" w:name="_GoBack"/>
      <w:bookmarkEnd w:id="0"/>
    </w:p>
    <w:p w14:paraId="386F834D" w14:textId="77777777" w:rsidR="00E96410" w:rsidRPr="00DB4FD3" w:rsidRDefault="00E96410" w:rsidP="00E96410">
      <w:pPr>
        <w:pStyle w:val="Akapitzlist"/>
        <w:numPr>
          <w:ilvl w:val="0"/>
          <w:numId w:val="3"/>
        </w:numPr>
        <w:spacing w:after="160" w:line="240" w:lineRule="auto"/>
        <w:jc w:val="both"/>
        <w:rPr>
          <w:rFonts w:asciiTheme="minorHAnsi" w:hAnsiTheme="minorHAnsi"/>
          <w:b/>
          <w:sz w:val="28"/>
          <w:szCs w:val="28"/>
        </w:rPr>
      </w:pPr>
      <w:r w:rsidRPr="00DB4FD3">
        <w:rPr>
          <w:rFonts w:asciiTheme="minorHAnsi" w:hAnsiTheme="minorHAnsi"/>
          <w:b/>
          <w:sz w:val="28"/>
          <w:szCs w:val="28"/>
        </w:rPr>
        <w:t>Telefonia komórkowa i mobilny dostęp do Internetu.</w:t>
      </w:r>
    </w:p>
    <w:p w14:paraId="290CEE73" w14:textId="77777777" w:rsidR="00E96410" w:rsidRPr="00DB4FD3" w:rsidRDefault="00E96410" w:rsidP="00E96410">
      <w:pPr>
        <w:pStyle w:val="Akapitzlist"/>
        <w:spacing w:after="160" w:line="240" w:lineRule="auto"/>
        <w:ind w:left="360"/>
        <w:jc w:val="both"/>
        <w:rPr>
          <w:rFonts w:asciiTheme="minorHAnsi" w:hAnsiTheme="minorHAnsi"/>
        </w:rPr>
      </w:pPr>
    </w:p>
    <w:p w14:paraId="70248492" w14:textId="77777777" w:rsidR="00E96410" w:rsidRPr="00DB4FD3" w:rsidRDefault="00E96410" w:rsidP="00E96410">
      <w:pPr>
        <w:pStyle w:val="Akapitzlist"/>
        <w:numPr>
          <w:ilvl w:val="1"/>
          <w:numId w:val="3"/>
        </w:numPr>
        <w:spacing w:after="160" w:line="240" w:lineRule="auto"/>
        <w:jc w:val="both"/>
        <w:rPr>
          <w:rFonts w:asciiTheme="minorHAnsi" w:hAnsiTheme="minorHAnsi"/>
          <w:b/>
          <w:sz w:val="24"/>
        </w:rPr>
      </w:pPr>
      <w:r w:rsidRPr="00DB4FD3">
        <w:rPr>
          <w:rFonts w:asciiTheme="minorHAnsi" w:hAnsiTheme="minorHAnsi"/>
          <w:b/>
          <w:sz w:val="24"/>
        </w:rPr>
        <w:t>Informacje podstawowe dla lokalizacji Siedlce</w:t>
      </w:r>
    </w:p>
    <w:p w14:paraId="43FECA3A" w14:textId="77777777" w:rsidR="00E96410" w:rsidRPr="00DB4FD3" w:rsidRDefault="00E96410" w:rsidP="00E96410">
      <w:pPr>
        <w:pStyle w:val="Akapitzlist"/>
        <w:spacing w:after="160" w:line="240" w:lineRule="auto"/>
        <w:ind w:left="360"/>
        <w:jc w:val="both"/>
        <w:rPr>
          <w:rFonts w:asciiTheme="minorHAnsi" w:hAnsiTheme="minorHAnsi"/>
        </w:rPr>
      </w:pPr>
    </w:p>
    <w:p w14:paraId="20A0F035" w14:textId="77777777" w:rsidR="00550C7A" w:rsidRPr="00DB4FD3" w:rsidRDefault="00E96410" w:rsidP="00E96410">
      <w:pPr>
        <w:pStyle w:val="Akapitzlist"/>
        <w:spacing w:after="160" w:line="240" w:lineRule="auto"/>
        <w:ind w:left="360"/>
        <w:jc w:val="both"/>
        <w:rPr>
          <w:rFonts w:asciiTheme="minorHAnsi" w:hAnsiTheme="minorHAnsi"/>
        </w:rPr>
      </w:pPr>
      <w:r w:rsidRPr="00DB4FD3">
        <w:rPr>
          <w:rFonts w:asciiTheme="minorHAnsi" w:hAnsiTheme="minorHAnsi"/>
        </w:rPr>
        <w:t>Zamawiający dysponuje</w:t>
      </w:r>
      <w:r w:rsidR="00550C7A" w:rsidRPr="00DB4FD3">
        <w:rPr>
          <w:rFonts w:asciiTheme="minorHAnsi" w:hAnsiTheme="minorHAnsi"/>
        </w:rPr>
        <w:t>:</w:t>
      </w:r>
    </w:p>
    <w:p w14:paraId="592BF2A0" w14:textId="77777777" w:rsidR="00550C7A" w:rsidRPr="00DB4FD3" w:rsidRDefault="00550C7A" w:rsidP="00E96410">
      <w:pPr>
        <w:pStyle w:val="Akapitzlist"/>
        <w:spacing w:after="160" w:line="240" w:lineRule="auto"/>
        <w:ind w:left="360"/>
        <w:jc w:val="both"/>
        <w:rPr>
          <w:rFonts w:asciiTheme="minorHAnsi" w:hAnsiTheme="minorHAnsi"/>
        </w:rPr>
      </w:pPr>
      <w:r w:rsidRPr="00DB4FD3">
        <w:rPr>
          <w:rFonts w:asciiTheme="minorHAnsi" w:hAnsiTheme="minorHAnsi"/>
        </w:rPr>
        <w:t>- 152 numerami do połączeń głosowych i transmisji danych,</w:t>
      </w:r>
    </w:p>
    <w:p w14:paraId="0607C802" w14:textId="77777777" w:rsidR="00E96410" w:rsidRPr="00DB4FD3" w:rsidRDefault="00550C7A" w:rsidP="00E96410">
      <w:pPr>
        <w:pStyle w:val="Akapitzlist"/>
        <w:spacing w:after="160" w:line="240" w:lineRule="auto"/>
        <w:ind w:left="360"/>
        <w:jc w:val="both"/>
        <w:rPr>
          <w:rFonts w:asciiTheme="minorHAnsi" w:hAnsiTheme="minorHAnsi"/>
        </w:rPr>
      </w:pPr>
      <w:r w:rsidRPr="00DB4FD3">
        <w:rPr>
          <w:rFonts w:asciiTheme="minorHAnsi" w:hAnsiTheme="minorHAnsi"/>
        </w:rPr>
        <w:t>- 8 numerami do transmisji danych (bez połączeń głosowych),</w:t>
      </w:r>
    </w:p>
    <w:p w14:paraId="7390AD12" w14:textId="77777777" w:rsidR="00550C7A" w:rsidRPr="00DB4FD3" w:rsidRDefault="00550C7A" w:rsidP="00E96410">
      <w:pPr>
        <w:pStyle w:val="Akapitzlist"/>
        <w:spacing w:after="160" w:line="240" w:lineRule="auto"/>
        <w:ind w:left="360"/>
        <w:jc w:val="both"/>
        <w:rPr>
          <w:rFonts w:asciiTheme="minorHAnsi" w:hAnsiTheme="minorHAnsi"/>
        </w:rPr>
      </w:pPr>
      <w:r w:rsidRPr="00DB4FD3">
        <w:rPr>
          <w:rFonts w:asciiTheme="minorHAnsi" w:hAnsiTheme="minorHAnsi"/>
        </w:rPr>
        <w:t>- 3 numerami do obsługi wysyłania wiadomości SMS.</w:t>
      </w:r>
    </w:p>
    <w:tbl>
      <w:tblPr>
        <w:tblW w:w="9260" w:type="dxa"/>
        <w:tblCellMar>
          <w:left w:w="70" w:type="dxa"/>
          <w:right w:w="70" w:type="dxa"/>
        </w:tblCellMar>
        <w:tblLook w:val="04A0" w:firstRow="1" w:lastRow="0" w:firstColumn="1" w:lastColumn="0" w:noHBand="0" w:noVBand="1"/>
      </w:tblPr>
      <w:tblGrid>
        <w:gridCol w:w="2980"/>
        <w:gridCol w:w="3760"/>
        <w:gridCol w:w="2520"/>
      </w:tblGrid>
      <w:tr w:rsidR="00DB4FD3" w:rsidRPr="00DB4FD3" w14:paraId="4AB7A607" w14:textId="77777777" w:rsidTr="00550C7A">
        <w:trPr>
          <w:trHeight w:val="495"/>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C7C29" w14:textId="77777777" w:rsidR="00550C7A" w:rsidRPr="00DB4FD3" w:rsidRDefault="00550C7A" w:rsidP="00550C7A">
            <w:pPr>
              <w:jc w:val="center"/>
              <w:rPr>
                <w:rFonts w:ascii="Calibri" w:hAnsi="Calibri" w:cs="Calibri"/>
                <w:b/>
                <w:bCs/>
                <w:sz w:val="22"/>
                <w:szCs w:val="22"/>
              </w:rPr>
            </w:pPr>
            <w:r w:rsidRPr="00DB4FD3">
              <w:rPr>
                <w:rFonts w:ascii="Calibri" w:hAnsi="Calibri" w:cs="Calibri"/>
                <w:b/>
                <w:bCs/>
                <w:sz w:val="22"/>
                <w:szCs w:val="22"/>
              </w:rPr>
              <w:t xml:space="preserve">Numer telefonu dla połączeń głosowych </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14:paraId="6143E4AB" w14:textId="77777777" w:rsidR="00550C7A" w:rsidRPr="00DB4FD3" w:rsidRDefault="00550C7A" w:rsidP="00550C7A">
            <w:pPr>
              <w:jc w:val="center"/>
              <w:rPr>
                <w:rFonts w:ascii="Calibri" w:hAnsi="Calibri" w:cs="Calibri"/>
                <w:b/>
                <w:bCs/>
                <w:sz w:val="22"/>
                <w:szCs w:val="22"/>
              </w:rPr>
            </w:pPr>
            <w:r w:rsidRPr="00DB4FD3">
              <w:rPr>
                <w:rFonts w:ascii="Calibri" w:hAnsi="Calibri" w:cs="Calibri"/>
                <w:b/>
                <w:bCs/>
                <w:sz w:val="22"/>
                <w:szCs w:val="22"/>
              </w:rPr>
              <w:t>Numer telefonu  dla transmisji danych</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04A861AC" w14:textId="77777777" w:rsidR="00550C7A" w:rsidRPr="00DB4FD3" w:rsidRDefault="00550C7A" w:rsidP="00550C7A">
            <w:pPr>
              <w:jc w:val="center"/>
              <w:rPr>
                <w:rFonts w:ascii="Calibri" w:hAnsi="Calibri" w:cs="Calibri"/>
                <w:b/>
                <w:bCs/>
                <w:sz w:val="22"/>
                <w:szCs w:val="22"/>
              </w:rPr>
            </w:pPr>
            <w:r w:rsidRPr="00DB4FD3">
              <w:rPr>
                <w:rFonts w:ascii="Calibri" w:hAnsi="Calibri" w:cs="Calibri"/>
                <w:b/>
                <w:bCs/>
                <w:sz w:val="22"/>
                <w:szCs w:val="22"/>
              </w:rPr>
              <w:t>Numer telefonu dla usług wysyłania wiadomości SMS bez połączeń głosowych i transmisji danych</w:t>
            </w:r>
          </w:p>
        </w:tc>
      </w:tr>
      <w:tr w:rsidR="00DB4FD3" w:rsidRPr="00DB4FD3" w14:paraId="1AAF9D25"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2692A45"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501033780</w:t>
            </w:r>
          </w:p>
        </w:tc>
        <w:tc>
          <w:tcPr>
            <w:tcW w:w="3760" w:type="dxa"/>
            <w:tcBorders>
              <w:top w:val="nil"/>
              <w:left w:val="nil"/>
              <w:bottom w:val="single" w:sz="4" w:space="0" w:color="auto"/>
              <w:right w:val="single" w:sz="4" w:space="0" w:color="auto"/>
            </w:tcBorders>
            <w:shd w:val="clear" w:color="auto" w:fill="auto"/>
            <w:noWrap/>
            <w:vAlign w:val="center"/>
            <w:hideMark/>
          </w:tcPr>
          <w:p w14:paraId="178756BC"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517428092</w:t>
            </w:r>
          </w:p>
        </w:tc>
        <w:tc>
          <w:tcPr>
            <w:tcW w:w="2520" w:type="dxa"/>
            <w:tcBorders>
              <w:top w:val="nil"/>
              <w:left w:val="nil"/>
              <w:bottom w:val="single" w:sz="4" w:space="0" w:color="auto"/>
              <w:right w:val="single" w:sz="4" w:space="0" w:color="auto"/>
            </w:tcBorders>
            <w:shd w:val="clear" w:color="auto" w:fill="auto"/>
            <w:noWrap/>
            <w:vAlign w:val="center"/>
            <w:hideMark/>
          </w:tcPr>
          <w:p w14:paraId="3E173095"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667679909</w:t>
            </w:r>
          </w:p>
        </w:tc>
      </w:tr>
      <w:tr w:rsidR="00DB4FD3" w:rsidRPr="00DB4FD3" w14:paraId="4459CD1C"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E2C6630"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502860036</w:t>
            </w:r>
          </w:p>
        </w:tc>
        <w:tc>
          <w:tcPr>
            <w:tcW w:w="3760" w:type="dxa"/>
            <w:tcBorders>
              <w:top w:val="nil"/>
              <w:left w:val="nil"/>
              <w:bottom w:val="single" w:sz="4" w:space="0" w:color="auto"/>
              <w:right w:val="single" w:sz="4" w:space="0" w:color="auto"/>
            </w:tcBorders>
            <w:shd w:val="clear" w:color="auto" w:fill="auto"/>
            <w:noWrap/>
            <w:vAlign w:val="center"/>
            <w:hideMark/>
          </w:tcPr>
          <w:p w14:paraId="68591FCB"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509920488</w:t>
            </w:r>
          </w:p>
        </w:tc>
        <w:tc>
          <w:tcPr>
            <w:tcW w:w="2520" w:type="dxa"/>
            <w:tcBorders>
              <w:top w:val="nil"/>
              <w:left w:val="nil"/>
              <w:bottom w:val="single" w:sz="4" w:space="0" w:color="auto"/>
              <w:right w:val="single" w:sz="4" w:space="0" w:color="auto"/>
            </w:tcBorders>
            <w:shd w:val="clear" w:color="auto" w:fill="auto"/>
            <w:noWrap/>
            <w:vAlign w:val="center"/>
            <w:hideMark/>
          </w:tcPr>
          <w:p w14:paraId="3E259F37"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663417286</w:t>
            </w:r>
          </w:p>
        </w:tc>
      </w:tr>
      <w:tr w:rsidR="00DB4FD3" w:rsidRPr="00DB4FD3" w14:paraId="4B007D9E"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41E73A1"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502920647</w:t>
            </w:r>
          </w:p>
        </w:tc>
        <w:tc>
          <w:tcPr>
            <w:tcW w:w="3760" w:type="dxa"/>
            <w:tcBorders>
              <w:top w:val="nil"/>
              <w:left w:val="nil"/>
              <w:bottom w:val="single" w:sz="4" w:space="0" w:color="auto"/>
              <w:right w:val="single" w:sz="4" w:space="0" w:color="auto"/>
            </w:tcBorders>
            <w:shd w:val="clear" w:color="auto" w:fill="auto"/>
            <w:noWrap/>
            <w:vAlign w:val="center"/>
            <w:hideMark/>
          </w:tcPr>
          <w:p w14:paraId="5F46B3C4"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509920468</w:t>
            </w:r>
          </w:p>
        </w:tc>
        <w:tc>
          <w:tcPr>
            <w:tcW w:w="2520" w:type="dxa"/>
            <w:tcBorders>
              <w:top w:val="nil"/>
              <w:left w:val="nil"/>
              <w:bottom w:val="single" w:sz="4" w:space="0" w:color="auto"/>
              <w:right w:val="single" w:sz="4" w:space="0" w:color="auto"/>
            </w:tcBorders>
            <w:shd w:val="clear" w:color="auto" w:fill="auto"/>
            <w:noWrap/>
            <w:vAlign w:val="center"/>
            <w:hideMark/>
          </w:tcPr>
          <w:p w14:paraId="366B3C99"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509307480</w:t>
            </w:r>
          </w:p>
        </w:tc>
      </w:tr>
      <w:tr w:rsidR="00DB4FD3" w:rsidRPr="00DB4FD3" w14:paraId="51CE0D3C"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CDFED8A"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505305151</w:t>
            </w:r>
          </w:p>
        </w:tc>
        <w:tc>
          <w:tcPr>
            <w:tcW w:w="3760" w:type="dxa"/>
            <w:tcBorders>
              <w:top w:val="nil"/>
              <w:left w:val="nil"/>
              <w:bottom w:val="single" w:sz="4" w:space="0" w:color="auto"/>
              <w:right w:val="single" w:sz="4" w:space="0" w:color="auto"/>
            </w:tcBorders>
            <w:shd w:val="clear" w:color="auto" w:fill="auto"/>
            <w:noWrap/>
            <w:vAlign w:val="center"/>
            <w:hideMark/>
          </w:tcPr>
          <w:p w14:paraId="65A8AA7C"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517428154</w:t>
            </w:r>
          </w:p>
        </w:tc>
        <w:tc>
          <w:tcPr>
            <w:tcW w:w="2520" w:type="dxa"/>
            <w:tcBorders>
              <w:top w:val="nil"/>
              <w:left w:val="nil"/>
              <w:bottom w:val="nil"/>
              <w:right w:val="nil"/>
            </w:tcBorders>
            <w:shd w:val="clear" w:color="auto" w:fill="auto"/>
            <w:noWrap/>
            <w:vAlign w:val="center"/>
            <w:hideMark/>
          </w:tcPr>
          <w:p w14:paraId="12A151DC" w14:textId="77777777" w:rsidR="00550C7A" w:rsidRPr="00DB4FD3" w:rsidRDefault="00550C7A" w:rsidP="00550C7A">
            <w:pPr>
              <w:jc w:val="center"/>
              <w:rPr>
                <w:rFonts w:ascii="Calibri" w:hAnsi="Calibri" w:cs="Calibri"/>
                <w:sz w:val="22"/>
                <w:szCs w:val="22"/>
              </w:rPr>
            </w:pPr>
          </w:p>
        </w:tc>
      </w:tr>
      <w:tr w:rsidR="00DB4FD3" w:rsidRPr="00DB4FD3" w14:paraId="4989E9FE"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8DE85FE"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506147209</w:t>
            </w:r>
          </w:p>
        </w:tc>
        <w:tc>
          <w:tcPr>
            <w:tcW w:w="3760" w:type="dxa"/>
            <w:tcBorders>
              <w:top w:val="nil"/>
              <w:left w:val="nil"/>
              <w:bottom w:val="single" w:sz="4" w:space="0" w:color="auto"/>
              <w:right w:val="single" w:sz="4" w:space="0" w:color="auto"/>
            </w:tcBorders>
            <w:shd w:val="clear" w:color="auto" w:fill="auto"/>
            <w:noWrap/>
            <w:vAlign w:val="center"/>
            <w:hideMark/>
          </w:tcPr>
          <w:p w14:paraId="3BC76140"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517428074</w:t>
            </w:r>
          </w:p>
        </w:tc>
        <w:tc>
          <w:tcPr>
            <w:tcW w:w="2520" w:type="dxa"/>
            <w:tcBorders>
              <w:top w:val="nil"/>
              <w:left w:val="nil"/>
              <w:bottom w:val="nil"/>
              <w:right w:val="nil"/>
            </w:tcBorders>
            <w:shd w:val="clear" w:color="auto" w:fill="auto"/>
            <w:noWrap/>
            <w:vAlign w:val="center"/>
            <w:hideMark/>
          </w:tcPr>
          <w:p w14:paraId="6AEAB761" w14:textId="77777777" w:rsidR="00550C7A" w:rsidRPr="00DB4FD3" w:rsidRDefault="00550C7A" w:rsidP="00550C7A">
            <w:pPr>
              <w:jc w:val="center"/>
              <w:rPr>
                <w:rFonts w:ascii="Calibri" w:hAnsi="Calibri" w:cs="Calibri"/>
                <w:sz w:val="22"/>
                <w:szCs w:val="22"/>
              </w:rPr>
            </w:pPr>
          </w:p>
        </w:tc>
      </w:tr>
      <w:tr w:rsidR="00DB4FD3" w:rsidRPr="00DB4FD3" w14:paraId="733B0D2D"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AE28286"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506147282</w:t>
            </w:r>
          </w:p>
        </w:tc>
        <w:tc>
          <w:tcPr>
            <w:tcW w:w="3760" w:type="dxa"/>
            <w:tcBorders>
              <w:top w:val="nil"/>
              <w:left w:val="nil"/>
              <w:bottom w:val="single" w:sz="4" w:space="0" w:color="auto"/>
              <w:right w:val="single" w:sz="4" w:space="0" w:color="auto"/>
            </w:tcBorders>
            <w:shd w:val="clear" w:color="auto" w:fill="auto"/>
            <w:noWrap/>
            <w:vAlign w:val="center"/>
            <w:hideMark/>
          </w:tcPr>
          <w:p w14:paraId="6EB632EE"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517428148</w:t>
            </w:r>
          </w:p>
        </w:tc>
        <w:tc>
          <w:tcPr>
            <w:tcW w:w="2520" w:type="dxa"/>
            <w:tcBorders>
              <w:top w:val="nil"/>
              <w:left w:val="nil"/>
              <w:bottom w:val="nil"/>
              <w:right w:val="nil"/>
            </w:tcBorders>
            <w:shd w:val="clear" w:color="auto" w:fill="auto"/>
            <w:noWrap/>
            <w:vAlign w:val="center"/>
            <w:hideMark/>
          </w:tcPr>
          <w:p w14:paraId="5ECCD603" w14:textId="77777777" w:rsidR="00550C7A" w:rsidRPr="00DB4FD3" w:rsidRDefault="00550C7A" w:rsidP="00550C7A">
            <w:pPr>
              <w:jc w:val="center"/>
              <w:rPr>
                <w:rFonts w:ascii="Calibri" w:hAnsi="Calibri" w:cs="Calibri"/>
                <w:sz w:val="22"/>
                <w:szCs w:val="22"/>
              </w:rPr>
            </w:pPr>
          </w:p>
        </w:tc>
      </w:tr>
      <w:tr w:rsidR="00DB4FD3" w:rsidRPr="00DB4FD3" w14:paraId="60873A12"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B755A41"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506798908</w:t>
            </w:r>
          </w:p>
        </w:tc>
        <w:tc>
          <w:tcPr>
            <w:tcW w:w="3760" w:type="dxa"/>
            <w:tcBorders>
              <w:top w:val="nil"/>
              <w:left w:val="nil"/>
              <w:bottom w:val="single" w:sz="4" w:space="0" w:color="auto"/>
              <w:right w:val="single" w:sz="4" w:space="0" w:color="auto"/>
            </w:tcBorders>
            <w:shd w:val="clear" w:color="auto" w:fill="auto"/>
            <w:noWrap/>
            <w:vAlign w:val="center"/>
            <w:hideMark/>
          </w:tcPr>
          <w:p w14:paraId="20144077"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517428076</w:t>
            </w:r>
          </w:p>
        </w:tc>
        <w:tc>
          <w:tcPr>
            <w:tcW w:w="2520" w:type="dxa"/>
            <w:tcBorders>
              <w:top w:val="nil"/>
              <w:left w:val="nil"/>
              <w:bottom w:val="nil"/>
              <w:right w:val="nil"/>
            </w:tcBorders>
            <w:shd w:val="clear" w:color="auto" w:fill="auto"/>
            <w:noWrap/>
            <w:vAlign w:val="center"/>
            <w:hideMark/>
          </w:tcPr>
          <w:p w14:paraId="43F9C855" w14:textId="77777777" w:rsidR="00550C7A" w:rsidRPr="00DB4FD3" w:rsidRDefault="00550C7A" w:rsidP="00550C7A">
            <w:pPr>
              <w:jc w:val="center"/>
              <w:rPr>
                <w:rFonts w:ascii="Calibri" w:hAnsi="Calibri" w:cs="Calibri"/>
                <w:sz w:val="22"/>
                <w:szCs w:val="22"/>
              </w:rPr>
            </w:pPr>
          </w:p>
        </w:tc>
      </w:tr>
      <w:tr w:rsidR="00DB4FD3" w:rsidRPr="00DB4FD3" w14:paraId="3106620A"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ECBB289"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506799022</w:t>
            </w:r>
          </w:p>
        </w:tc>
        <w:tc>
          <w:tcPr>
            <w:tcW w:w="3760" w:type="dxa"/>
            <w:tcBorders>
              <w:top w:val="nil"/>
              <w:left w:val="nil"/>
              <w:bottom w:val="single" w:sz="4" w:space="0" w:color="auto"/>
              <w:right w:val="single" w:sz="4" w:space="0" w:color="auto"/>
            </w:tcBorders>
            <w:shd w:val="clear" w:color="auto" w:fill="auto"/>
            <w:noWrap/>
            <w:vAlign w:val="center"/>
            <w:hideMark/>
          </w:tcPr>
          <w:p w14:paraId="278CFE20"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517428158</w:t>
            </w:r>
          </w:p>
        </w:tc>
        <w:tc>
          <w:tcPr>
            <w:tcW w:w="2520" w:type="dxa"/>
            <w:tcBorders>
              <w:top w:val="nil"/>
              <w:left w:val="nil"/>
              <w:bottom w:val="nil"/>
              <w:right w:val="nil"/>
            </w:tcBorders>
            <w:shd w:val="clear" w:color="auto" w:fill="auto"/>
            <w:noWrap/>
            <w:vAlign w:val="center"/>
            <w:hideMark/>
          </w:tcPr>
          <w:p w14:paraId="66FDC89F" w14:textId="77777777" w:rsidR="00550C7A" w:rsidRPr="00DB4FD3" w:rsidRDefault="00550C7A" w:rsidP="00550C7A">
            <w:pPr>
              <w:jc w:val="center"/>
              <w:rPr>
                <w:rFonts w:ascii="Calibri" w:hAnsi="Calibri" w:cs="Calibri"/>
                <w:sz w:val="22"/>
                <w:szCs w:val="22"/>
              </w:rPr>
            </w:pPr>
          </w:p>
        </w:tc>
      </w:tr>
      <w:tr w:rsidR="00DB4FD3" w:rsidRPr="00DB4FD3" w14:paraId="6F7CCEAD"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CEBF126"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506799296</w:t>
            </w:r>
          </w:p>
        </w:tc>
        <w:tc>
          <w:tcPr>
            <w:tcW w:w="3760" w:type="dxa"/>
            <w:tcBorders>
              <w:top w:val="nil"/>
              <w:left w:val="nil"/>
              <w:bottom w:val="nil"/>
              <w:right w:val="nil"/>
            </w:tcBorders>
            <w:shd w:val="clear" w:color="auto" w:fill="auto"/>
            <w:noWrap/>
            <w:vAlign w:val="center"/>
            <w:hideMark/>
          </w:tcPr>
          <w:p w14:paraId="628F1EA3"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27973945" w14:textId="77777777" w:rsidR="00550C7A" w:rsidRPr="00DB4FD3" w:rsidRDefault="00550C7A" w:rsidP="00550C7A">
            <w:pPr>
              <w:jc w:val="center"/>
              <w:rPr>
                <w:sz w:val="20"/>
                <w:szCs w:val="20"/>
              </w:rPr>
            </w:pPr>
          </w:p>
        </w:tc>
      </w:tr>
      <w:tr w:rsidR="00DB4FD3" w:rsidRPr="00DB4FD3" w14:paraId="50078CB7"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211AF0C"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506799400</w:t>
            </w:r>
          </w:p>
        </w:tc>
        <w:tc>
          <w:tcPr>
            <w:tcW w:w="3760" w:type="dxa"/>
            <w:tcBorders>
              <w:top w:val="nil"/>
              <w:left w:val="nil"/>
              <w:bottom w:val="nil"/>
              <w:right w:val="nil"/>
            </w:tcBorders>
            <w:shd w:val="clear" w:color="auto" w:fill="auto"/>
            <w:noWrap/>
            <w:vAlign w:val="center"/>
            <w:hideMark/>
          </w:tcPr>
          <w:p w14:paraId="1B751DED"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7709DA45" w14:textId="77777777" w:rsidR="00550C7A" w:rsidRPr="00DB4FD3" w:rsidRDefault="00550C7A" w:rsidP="00550C7A">
            <w:pPr>
              <w:jc w:val="center"/>
              <w:rPr>
                <w:sz w:val="20"/>
                <w:szCs w:val="20"/>
              </w:rPr>
            </w:pPr>
          </w:p>
        </w:tc>
      </w:tr>
      <w:tr w:rsidR="00DB4FD3" w:rsidRPr="00DB4FD3" w14:paraId="76092634"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CAE27DD"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507516559</w:t>
            </w:r>
          </w:p>
        </w:tc>
        <w:tc>
          <w:tcPr>
            <w:tcW w:w="3760" w:type="dxa"/>
            <w:tcBorders>
              <w:top w:val="nil"/>
              <w:left w:val="nil"/>
              <w:bottom w:val="nil"/>
              <w:right w:val="nil"/>
            </w:tcBorders>
            <w:shd w:val="clear" w:color="auto" w:fill="auto"/>
            <w:noWrap/>
            <w:vAlign w:val="center"/>
            <w:hideMark/>
          </w:tcPr>
          <w:p w14:paraId="503C2BE4"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2F6CA52B" w14:textId="77777777" w:rsidR="00550C7A" w:rsidRPr="00DB4FD3" w:rsidRDefault="00550C7A" w:rsidP="00550C7A">
            <w:pPr>
              <w:jc w:val="center"/>
              <w:rPr>
                <w:sz w:val="20"/>
                <w:szCs w:val="20"/>
              </w:rPr>
            </w:pPr>
          </w:p>
        </w:tc>
      </w:tr>
      <w:tr w:rsidR="00DB4FD3" w:rsidRPr="00DB4FD3" w14:paraId="4C9EB255"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80B92F3"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507516728</w:t>
            </w:r>
          </w:p>
        </w:tc>
        <w:tc>
          <w:tcPr>
            <w:tcW w:w="3760" w:type="dxa"/>
            <w:tcBorders>
              <w:top w:val="nil"/>
              <w:left w:val="nil"/>
              <w:bottom w:val="nil"/>
              <w:right w:val="nil"/>
            </w:tcBorders>
            <w:shd w:val="clear" w:color="auto" w:fill="auto"/>
            <w:noWrap/>
            <w:vAlign w:val="center"/>
            <w:hideMark/>
          </w:tcPr>
          <w:p w14:paraId="4F114A12"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65536D8D" w14:textId="77777777" w:rsidR="00550C7A" w:rsidRPr="00DB4FD3" w:rsidRDefault="00550C7A" w:rsidP="00550C7A">
            <w:pPr>
              <w:jc w:val="center"/>
              <w:rPr>
                <w:sz w:val="20"/>
                <w:szCs w:val="20"/>
              </w:rPr>
            </w:pPr>
          </w:p>
        </w:tc>
      </w:tr>
      <w:tr w:rsidR="00DB4FD3" w:rsidRPr="00DB4FD3" w14:paraId="7B3460B4"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F2C473C"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507516757</w:t>
            </w:r>
          </w:p>
        </w:tc>
        <w:tc>
          <w:tcPr>
            <w:tcW w:w="3760" w:type="dxa"/>
            <w:tcBorders>
              <w:top w:val="nil"/>
              <w:left w:val="nil"/>
              <w:bottom w:val="nil"/>
              <w:right w:val="nil"/>
            </w:tcBorders>
            <w:shd w:val="clear" w:color="auto" w:fill="auto"/>
            <w:noWrap/>
            <w:vAlign w:val="center"/>
            <w:hideMark/>
          </w:tcPr>
          <w:p w14:paraId="60B5B943"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369131E8" w14:textId="77777777" w:rsidR="00550C7A" w:rsidRPr="00DB4FD3" w:rsidRDefault="00550C7A" w:rsidP="00550C7A">
            <w:pPr>
              <w:jc w:val="center"/>
              <w:rPr>
                <w:sz w:val="20"/>
                <w:szCs w:val="20"/>
              </w:rPr>
            </w:pPr>
          </w:p>
        </w:tc>
      </w:tr>
      <w:tr w:rsidR="00DB4FD3" w:rsidRPr="00DB4FD3" w14:paraId="7D8AB5C1"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36EC7E9"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514960147</w:t>
            </w:r>
          </w:p>
        </w:tc>
        <w:tc>
          <w:tcPr>
            <w:tcW w:w="3760" w:type="dxa"/>
            <w:tcBorders>
              <w:top w:val="nil"/>
              <w:left w:val="nil"/>
              <w:bottom w:val="nil"/>
              <w:right w:val="nil"/>
            </w:tcBorders>
            <w:shd w:val="clear" w:color="auto" w:fill="auto"/>
            <w:noWrap/>
            <w:vAlign w:val="center"/>
            <w:hideMark/>
          </w:tcPr>
          <w:p w14:paraId="6BF80C7C"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2603DEE5" w14:textId="77777777" w:rsidR="00550C7A" w:rsidRPr="00DB4FD3" w:rsidRDefault="00550C7A" w:rsidP="00550C7A">
            <w:pPr>
              <w:jc w:val="center"/>
              <w:rPr>
                <w:sz w:val="20"/>
                <w:szCs w:val="20"/>
              </w:rPr>
            </w:pPr>
          </w:p>
        </w:tc>
      </w:tr>
      <w:tr w:rsidR="00DB4FD3" w:rsidRPr="00DB4FD3" w14:paraId="4D9DC7B2"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D6BA0A7"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514960183</w:t>
            </w:r>
          </w:p>
        </w:tc>
        <w:tc>
          <w:tcPr>
            <w:tcW w:w="3760" w:type="dxa"/>
            <w:tcBorders>
              <w:top w:val="nil"/>
              <w:left w:val="nil"/>
              <w:bottom w:val="nil"/>
              <w:right w:val="nil"/>
            </w:tcBorders>
            <w:shd w:val="clear" w:color="auto" w:fill="auto"/>
            <w:noWrap/>
            <w:vAlign w:val="center"/>
            <w:hideMark/>
          </w:tcPr>
          <w:p w14:paraId="34FF041B"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364D46B1" w14:textId="77777777" w:rsidR="00550C7A" w:rsidRPr="00DB4FD3" w:rsidRDefault="00550C7A" w:rsidP="00550C7A">
            <w:pPr>
              <w:jc w:val="center"/>
              <w:rPr>
                <w:sz w:val="20"/>
                <w:szCs w:val="20"/>
              </w:rPr>
            </w:pPr>
          </w:p>
        </w:tc>
      </w:tr>
      <w:tr w:rsidR="00DB4FD3" w:rsidRPr="00DB4FD3" w14:paraId="7891BC5A"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902D7DF"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517842343</w:t>
            </w:r>
          </w:p>
        </w:tc>
        <w:tc>
          <w:tcPr>
            <w:tcW w:w="3760" w:type="dxa"/>
            <w:tcBorders>
              <w:top w:val="nil"/>
              <w:left w:val="nil"/>
              <w:bottom w:val="nil"/>
              <w:right w:val="nil"/>
            </w:tcBorders>
            <w:shd w:val="clear" w:color="auto" w:fill="auto"/>
            <w:noWrap/>
            <w:vAlign w:val="center"/>
            <w:hideMark/>
          </w:tcPr>
          <w:p w14:paraId="3D20688B"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1F5770DE" w14:textId="77777777" w:rsidR="00550C7A" w:rsidRPr="00DB4FD3" w:rsidRDefault="00550C7A" w:rsidP="00550C7A">
            <w:pPr>
              <w:jc w:val="center"/>
              <w:rPr>
                <w:sz w:val="20"/>
                <w:szCs w:val="20"/>
              </w:rPr>
            </w:pPr>
          </w:p>
        </w:tc>
      </w:tr>
      <w:tr w:rsidR="00DB4FD3" w:rsidRPr="00DB4FD3" w14:paraId="3B869674"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9F3C262"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519642490</w:t>
            </w:r>
          </w:p>
        </w:tc>
        <w:tc>
          <w:tcPr>
            <w:tcW w:w="3760" w:type="dxa"/>
            <w:tcBorders>
              <w:top w:val="nil"/>
              <w:left w:val="nil"/>
              <w:bottom w:val="nil"/>
              <w:right w:val="nil"/>
            </w:tcBorders>
            <w:shd w:val="clear" w:color="auto" w:fill="auto"/>
            <w:noWrap/>
            <w:vAlign w:val="center"/>
            <w:hideMark/>
          </w:tcPr>
          <w:p w14:paraId="6774DC7A"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093B1AFA" w14:textId="77777777" w:rsidR="00550C7A" w:rsidRPr="00DB4FD3" w:rsidRDefault="00550C7A" w:rsidP="00550C7A">
            <w:pPr>
              <w:jc w:val="center"/>
              <w:rPr>
                <w:sz w:val="20"/>
                <w:szCs w:val="20"/>
              </w:rPr>
            </w:pPr>
          </w:p>
        </w:tc>
      </w:tr>
      <w:tr w:rsidR="00DB4FD3" w:rsidRPr="00DB4FD3" w14:paraId="2C9ADE1D"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546AB5F"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519642587</w:t>
            </w:r>
          </w:p>
        </w:tc>
        <w:tc>
          <w:tcPr>
            <w:tcW w:w="3760" w:type="dxa"/>
            <w:tcBorders>
              <w:top w:val="nil"/>
              <w:left w:val="nil"/>
              <w:bottom w:val="nil"/>
              <w:right w:val="nil"/>
            </w:tcBorders>
            <w:shd w:val="clear" w:color="auto" w:fill="auto"/>
            <w:noWrap/>
            <w:vAlign w:val="center"/>
            <w:hideMark/>
          </w:tcPr>
          <w:p w14:paraId="73291D12"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0B4D3946" w14:textId="77777777" w:rsidR="00550C7A" w:rsidRPr="00DB4FD3" w:rsidRDefault="00550C7A" w:rsidP="00550C7A">
            <w:pPr>
              <w:jc w:val="center"/>
              <w:rPr>
                <w:sz w:val="20"/>
                <w:szCs w:val="20"/>
              </w:rPr>
            </w:pPr>
          </w:p>
        </w:tc>
      </w:tr>
      <w:tr w:rsidR="00DB4FD3" w:rsidRPr="00DB4FD3" w14:paraId="1CF2DABB"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C47D467"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603550006</w:t>
            </w:r>
          </w:p>
        </w:tc>
        <w:tc>
          <w:tcPr>
            <w:tcW w:w="3760" w:type="dxa"/>
            <w:tcBorders>
              <w:top w:val="nil"/>
              <w:left w:val="nil"/>
              <w:bottom w:val="nil"/>
              <w:right w:val="nil"/>
            </w:tcBorders>
            <w:shd w:val="clear" w:color="auto" w:fill="auto"/>
            <w:noWrap/>
            <w:vAlign w:val="center"/>
            <w:hideMark/>
          </w:tcPr>
          <w:p w14:paraId="7AAC5366"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4008640B" w14:textId="77777777" w:rsidR="00550C7A" w:rsidRPr="00DB4FD3" w:rsidRDefault="00550C7A" w:rsidP="00550C7A">
            <w:pPr>
              <w:jc w:val="center"/>
              <w:rPr>
                <w:sz w:val="20"/>
                <w:szCs w:val="20"/>
              </w:rPr>
            </w:pPr>
          </w:p>
        </w:tc>
      </w:tr>
      <w:tr w:rsidR="00DB4FD3" w:rsidRPr="00DB4FD3" w14:paraId="4D5BC05B"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BBDFE85"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609909744</w:t>
            </w:r>
          </w:p>
        </w:tc>
        <w:tc>
          <w:tcPr>
            <w:tcW w:w="3760" w:type="dxa"/>
            <w:tcBorders>
              <w:top w:val="nil"/>
              <w:left w:val="nil"/>
              <w:bottom w:val="nil"/>
              <w:right w:val="nil"/>
            </w:tcBorders>
            <w:shd w:val="clear" w:color="auto" w:fill="auto"/>
            <w:noWrap/>
            <w:vAlign w:val="center"/>
            <w:hideMark/>
          </w:tcPr>
          <w:p w14:paraId="32D9EBD7"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6D39616F" w14:textId="77777777" w:rsidR="00550C7A" w:rsidRPr="00DB4FD3" w:rsidRDefault="00550C7A" w:rsidP="00550C7A">
            <w:pPr>
              <w:jc w:val="center"/>
              <w:rPr>
                <w:sz w:val="20"/>
                <w:szCs w:val="20"/>
              </w:rPr>
            </w:pPr>
          </w:p>
        </w:tc>
      </w:tr>
      <w:tr w:rsidR="00DB4FD3" w:rsidRPr="00DB4FD3" w14:paraId="5993739D"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3EF4597"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609909745</w:t>
            </w:r>
          </w:p>
        </w:tc>
        <w:tc>
          <w:tcPr>
            <w:tcW w:w="3760" w:type="dxa"/>
            <w:tcBorders>
              <w:top w:val="nil"/>
              <w:left w:val="nil"/>
              <w:bottom w:val="nil"/>
              <w:right w:val="nil"/>
            </w:tcBorders>
            <w:shd w:val="clear" w:color="auto" w:fill="auto"/>
            <w:noWrap/>
            <w:vAlign w:val="center"/>
            <w:hideMark/>
          </w:tcPr>
          <w:p w14:paraId="1D4D863A"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422326C7" w14:textId="77777777" w:rsidR="00550C7A" w:rsidRPr="00DB4FD3" w:rsidRDefault="00550C7A" w:rsidP="00550C7A">
            <w:pPr>
              <w:jc w:val="center"/>
              <w:rPr>
                <w:sz w:val="20"/>
                <w:szCs w:val="20"/>
              </w:rPr>
            </w:pPr>
          </w:p>
        </w:tc>
      </w:tr>
      <w:tr w:rsidR="00DB4FD3" w:rsidRPr="00DB4FD3" w14:paraId="5C75815A"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8C72747"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663411227</w:t>
            </w:r>
          </w:p>
        </w:tc>
        <w:tc>
          <w:tcPr>
            <w:tcW w:w="3760" w:type="dxa"/>
            <w:tcBorders>
              <w:top w:val="nil"/>
              <w:left w:val="nil"/>
              <w:bottom w:val="nil"/>
              <w:right w:val="nil"/>
            </w:tcBorders>
            <w:shd w:val="clear" w:color="auto" w:fill="auto"/>
            <w:noWrap/>
            <w:vAlign w:val="center"/>
            <w:hideMark/>
          </w:tcPr>
          <w:p w14:paraId="5B3A8F15"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708FEC9F" w14:textId="77777777" w:rsidR="00550C7A" w:rsidRPr="00DB4FD3" w:rsidRDefault="00550C7A" w:rsidP="00550C7A">
            <w:pPr>
              <w:jc w:val="center"/>
              <w:rPr>
                <w:sz w:val="20"/>
                <w:szCs w:val="20"/>
              </w:rPr>
            </w:pPr>
          </w:p>
        </w:tc>
      </w:tr>
      <w:tr w:rsidR="00DB4FD3" w:rsidRPr="00DB4FD3" w14:paraId="7F172B78"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2F0419F"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663417231</w:t>
            </w:r>
          </w:p>
        </w:tc>
        <w:tc>
          <w:tcPr>
            <w:tcW w:w="3760" w:type="dxa"/>
            <w:tcBorders>
              <w:top w:val="nil"/>
              <w:left w:val="nil"/>
              <w:bottom w:val="nil"/>
              <w:right w:val="nil"/>
            </w:tcBorders>
            <w:shd w:val="clear" w:color="auto" w:fill="auto"/>
            <w:noWrap/>
            <w:vAlign w:val="center"/>
            <w:hideMark/>
          </w:tcPr>
          <w:p w14:paraId="76124820"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3665EBE3" w14:textId="77777777" w:rsidR="00550C7A" w:rsidRPr="00DB4FD3" w:rsidRDefault="00550C7A" w:rsidP="00550C7A">
            <w:pPr>
              <w:jc w:val="center"/>
              <w:rPr>
                <w:sz w:val="20"/>
                <w:szCs w:val="20"/>
              </w:rPr>
            </w:pPr>
          </w:p>
        </w:tc>
      </w:tr>
      <w:tr w:rsidR="00DB4FD3" w:rsidRPr="00DB4FD3" w14:paraId="332F838F"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6EB89CA"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663417238</w:t>
            </w:r>
          </w:p>
        </w:tc>
        <w:tc>
          <w:tcPr>
            <w:tcW w:w="3760" w:type="dxa"/>
            <w:tcBorders>
              <w:top w:val="nil"/>
              <w:left w:val="nil"/>
              <w:bottom w:val="nil"/>
              <w:right w:val="nil"/>
            </w:tcBorders>
            <w:shd w:val="clear" w:color="auto" w:fill="auto"/>
            <w:noWrap/>
            <w:vAlign w:val="center"/>
            <w:hideMark/>
          </w:tcPr>
          <w:p w14:paraId="0511D324"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17DDCDDE" w14:textId="77777777" w:rsidR="00550C7A" w:rsidRPr="00DB4FD3" w:rsidRDefault="00550C7A" w:rsidP="00550C7A">
            <w:pPr>
              <w:jc w:val="center"/>
              <w:rPr>
                <w:sz w:val="20"/>
                <w:szCs w:val="20"/>
              </w:rPr>
            </w:pPr>
          </w:p>
        </w:tc>
      </w:tr>
      <w:tr w:rsidR="00DB4FD3" w:rsidRPr="00DB4FD3" w14:paraId="13227E99"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0D6CA7C"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663417239</w:t>
            </w:r>
          </w:p>
        </w:tc>
        <w:tc>
          <w:tcPr>
            <w:tcW w:w="3760" w:type="dxa"/>
            <w:tcBorders>
              <w:top w:val="nil"/>
              <w:left w:val="nil"/>
              <w:bottom w:val="nil"/>
              <w:right w:val="nil"/>
            </w:tcBorders>
            <w:shd w:val="clear" w:color="auto" w:fill="auto"/>
            <w:noWrap/>
            <w:vAlign w:val="center"/>
            <w:hideMark/>
          </w:tcPr>
          <w:p w14:paraId="0B22C01B"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4F30831B" w14:textId="77777777" w:rsidR="00550C7A" w:rsidRPr="00DB4FD3" w:rsidRDefault="00550C7A" w:rsidP="00550C7A">
            <w:pPr>
              <w:jc w:val="center"/>
              <w:rPr>
                <w:sz w:val="20"/>
                <w:szCs w:val="20"/>
              </w:rPr>
            </w:pPr>
          </w:p>
        </w:tc>
      </w:tr>
      <w:tr w:rsidR="00DB4FD3" w:rsidRPr="00DB4FD3" w14:paraId="43B8BBD1"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D5F7A9E"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663417251</w:t>
            </w:r>
          </w:p>
        </w:tc>
        <w:tc>
          <w:tcPr>
            <w:tcW w:w="3760" w:type="dxa"/>
            <w:tcBorders>
              <w:top w:val="nil"/>
              <w:left w:val="nil"/>
              <w:bottom w:val="nil"/>
              <w:right w:val="nil"/>
            </w:tcBorders>
            <w:shd w:val="clear" w:color="auto" w:fill="auto"/>
            <w:noWrap/>
            <w:vAlign w:val="center"/>
            <w:hideMark/>
          </w:tcPr>
          <w:p w14:paraId="42EFBA5E"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01CD801E" w14:textId="77777777" w:rsidR="00550C7A" w:rsidRPr="00DB4FD3" w:rsidRDefault="00550C7A" w:rsidP="00550C7A">
            <w:pPr>
              <w:jc w:val="center"/>
              <w:rPr>
                <w:sz w:val="20"/>
                <w:szCs w:val="20"/>
              </w:rPr>
            </w:pPr>
          </w:p>
        </w:tc>
      </w:tr>
      <w:tr w:rsidR="00DB4FD3" w:rsidRPr="00DB4FD3" w14:paraId="377D8C00"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10A0E42"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663417252</w:t>
            </w:r>
          </w:p>
        </w:tc>
        <w:tc>
          <w:tcPr>
            <w:tcW w:w="3760" w:type="dxa"/>
            <w:tcBorders>
              <w:top w:val="nil"/>
              <w:left w:val="nil"/>
              <w:bottom w:val="nil"/>
              <w:right w:val="nil"/>
            </w:tcBorders>
            <w:shd w:val="clear" w:color="auto" w:fill="auto"/>
            <w:noWrap/>
            <w:vAlign w:val="center"/>
            <w:hideMark/>
          </w:tcPr>
          <w:p w14:paraId="19D1AF7A"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1C45A953" w14:textId="77777777" w:rsidR="00550C7A" w:rsidRPr="00DB4FD3" w:rsidRDefault="00550C7A" w:rsidP="00550C7A">
            <w:pPr>
              <w:jc w:val="center"/>
              <w:rPr>
                <w:sz w:val="20"/>
                <w:szCs w:val="20"/>
              </w:rPr>
            </w:pPr>
          </w:p>
        </w:tc>
      </w:tr>
      <w:tr w:rsidR="00DB4FD3" w:rsidRPr="00DB4FD3" w14:paraId="16AF7CBF"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670B457"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663417258</w:t>
            </w:r>
          </w:p>
        </w:tc>
        <w:tc>
          <w:tcPr>
            <w:tcW w:w="3760" w:type="dxa"/>
            <w:tcBorders>
              <w:top w:val="nil"/>
              <w:left w:val="nil"/>
              <w:bottom w:val="nil"/>
              <w:right w:val="nil"/>
            </w:tcBorders>
            <w:shd w:val="clear" w:color="auto" w:fill="auto"/>
            <w:noWrap/>
            <w:vAlign w:val="center"/>
            <w:hideMark/>
          </w:tcPr>
          <w:p w14:paraId="0CC34D5E"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3B7BC7DF" w14:textId="77777777" w:rsidR="00550C7A" w:rsidRPr="00DB4FD3" w:rsidRDefault="00550C7A" w:rsidP="00550C7A">
            <w:pPr>
              <w:jc w:val="center"/>
              <w:rPr>
                <w:sz w:val="20"/>
                <w:szCs w:val="20"/>
              </w:rPr>
            </w:pPr>
          </w:p>
        </w:tc>
      </w:tr>
      <w:tr w:rsidR="00DB4FD3" w:rsidRPr="00DB4FD3" w14:paraId="0692EE96"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55170D8"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663417260</w:t>
            </w:r>
          </w:p>
        </w:tc>
        <w:tc>
          <w:tcPr>
            <w:tcW w:w="3760" w:type="dxa"/>
            <w:tcBorders>
              <w:top w:val="nil"/>
              <w:left w:val="nil"/>
              <w:bottom w:val="nil"/>
              <w:right w:val="nil"/>
            </w:tcBorders>
            <w:shd w:val="clear" w:color="auto" w:fill="auto"/>
            <w:noWrap/>
            <w:vAlign w:val="center"/>
            <w:hideMark/>
          </w:tcPr>
          <w:p w14:paraId="0062F6EC"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6FA77726" w14:textId="77777777" w:rsidR="00550C7A" w:rsidRPr="00DB4FD3" w:rsidRDefault="00550C7A" w:rsidP="00550C7A">
            <w:pPr>
              <w:jc w:val="center"/>
              <w:rPr>
                <w:sz w:val="20"/>
                <w:szCs w:val="20"/>
              </w:rPr>
            </w:pPr>
          </w:p>
        </w:tc>
      </w:tr>
      <w:tr w:rsidR="00DB4FD3" w:rsidRPr="00DB4FD3" w14:paraId="71516D02"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DD7A311"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663417261</w:t>
            </w:r>
          </w:p>
        </w:tc>
        <w:tc>
          <w:tcPr>
            <w:tcW w:w="3760" w:type="dxa"/>
            <w:tcBorders>
              <w:top w:val="nil"/>
              <w:left w:val="nil"/>
              <w:bottom w:val="nil"/>
              <w:right w:val="nil"/>
            </w:tcBorders>
            <w:shd w:val="clear" w:color="auto" w:fill="auto"/>
            <w:noWrap/>
            <w:vAlign w:val="center"/>
            <w:hideMark/>
          </w:tcPr>
          <w:p w14:paraId="6497B451"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2AED6BE8" w14:textId="77777777" w:rsidR="00550C7A" w:rsidRPr="00DB4FD3" w:rsidRDefault="00550C7A" w:rsidP="00550C7A">
            <w:pPr>
              <w:jc w:val="center"/>
              <w:rPr>
                <w:sz w:val="20"/>
                <w:szCs w:val="20"/>
              </w:rPr>
            </w:pPr>
          </w:p>
        </w:tc>
      </w:tr>
      <w:tr w:rsidR="00DB4FD3" w:rsidRPr="00DB4FD3" w14:paraId="65C47790"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BCFDBBD"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663417262</w:t>
            </w:r>
          </w:p>
        </w:tc>
        <w:tc>
          <w:tcPr>
            <w:tcW w:w="3760" w:type="dxa"/>
            <w:tcBorders>
              <w:top w:val="nil"/>
              <w:left w:val="nil"/>
              <w:bottom w:val="nil"/>
              <w:right w:val="nil"/>
            </w:tcBorders>
            <w:shd w:val="clear" w:color="auto" w:fill="auto"/>
            <w:noWrap/>
            <w:vAlign w:val="center"/>
            <w:hideMark/>
          </w:tcPr>
          <w:p w14:paraId="502DBECC"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05FD697C" w14:textId="77777777" w:rsidR="00550C7A" w:rsidRPr="00DB4FD3" w:rsidRDefault="00550C7A" w:rsidP="00550C7A">
            <w:pPr>
              <w:jc w:val="center"/>
              <w:rPr>
                <w:sz w:val="20"/>
                <w:szCs w:val="20"/>
              </w:rPr>
            </w:pPr>
          </w:p>
        </w:tc>
      </w:tr>
      <w:tr w:rsidR="00DB4FD3" w:rsidRPr="00DB4FD3" w14:paraId="39B35E8B"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D2BAE06"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663417263</w:t>
            </w:r>
          </w:p>
        </w:tc>
        <w:tc>
          <w:tcPr>
            <w:tcW w:w="3760" w:type="dxa"/>
            <w:tcBorders>
              <w:top w:val="nil"/>
              <w:left w:val="nil"/>
              <w:bottom w:val="nil"/>
              <w:right w:val="nil"/>
            </w:tcBorders>
            <w:shd w:val="clear" w:color="auto" w:fill="auto"/>
            <w:noWrap/>
            <w:vAlign w:val="center"/>
            <w:hideMark/>
          </w:tcPr>
          <w:p w14:paraId="4FBFE66F"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0FF80A64" w14:textId="77777777" w:rsidR="00550C7A" w:rsidRPr="00DB4FD3" w:rsidRDefault="00550C7A" w:rsidP="00550C7A">
            <w:pPr>
              <w:jc w:val="center"/>
              <w:rPr>
                <w:sz w:val="20"/>
                <w:szCs w:val="20"/>
              </w:rPr>
            </w:pPr>
          </w:p>
        </w:tc>
      </w:tr>
      <w:tr w:rsidR="00DB4FD3" w:rsidRPr="00DB4FD3" w14:paraId="3932FE9C"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13EC786"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663417265</w:t>
            </w:r>
          </w:p>
        </w:tc>
        <w:tc>
          <w:tcPr>
            <w:tcW w:w="3760" w:type="dxa"/>
            <w:tcBorders>
              <w:top w:val="nil"/>
              <w:left w:val="nil"/>
              <w:bottom w:val="nil"/>
              <w:right w:val="nil"/>
            </w:tcBorders>
            <w:shd w:val="clear" w:color="auto" w:fill="auto"/>
            <w:noWrap/>
            <w:vAlign w:val="center"/>
            <w:hideMark/>
          </w:tcPr>
          <w:p w14:paraId="50792F07"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540E0718" w14:textId="77777777" w:rsidR="00550C7A" w:rsidRPr="00DB4FD3" w:rsidRDefault="00550C7A" w:rsidP="00550C7A">
            <w:pPr>
              <w:jc w:val="center"/>
              <w:rPr>
                <w:sz w:val="20"/>
                <w:szCs w:val="20"/>
              </w:rPr>
            </w:pPr>
          </w:p>
        </w:tc>
      </w:tr>
      <w:tr w:rsidR="00DB4FD3" w:rsidRPr="00DB4FD3" w14:paraId="1528807C"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45E66CF"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lastRenderedPageBreak/>
              <w:t>663417266</w:t>
            </w:r>
          </w:p>
        </w:tc>
        <w:tc>
          <w:tcPr>
            <w:tcW w:w="3760" w:type="dxa"/>
            <w:tcBorders>
              <w:top w:val="nil"/>
              <w:left w:val="nil"/>
              <w:bottom w:val="nil"/>
              <w:right w:val="nil"/>
            </w:tcBorders>
            <w:shd w:val="clear" w:color="auto" w:fill="auto"/>
            <w:noWrap/>
            <w:vAlign w:val="center"/>
            <w:hideMark/>
          </w:tcPr>
          <w:p w14:paraId="649AFF9E"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294D4A4F" w14:textId="77777777" w:rsidR="00550C7A" w:rsidRPr="00DB4FD3" w:rsidRDefault="00550C7A" w:rsidP="00550C7A">
            <w:pPr>
              <w:jc w:val="center"/>
              <w:rPr>
                <w:sz w:val="20"/>
                <w:szCs w:val="20"/>
              </w:rPr>
            </w:pPr>
          </w:p>
        </w:tc>
      </w:tr>
      <w:tr w:rsidR="00DB4FD3" w:rsidRPr="00DB4FD3" w14:paraId="023EB770"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DD5C8F9"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663417267</w:t>
            </w:r>
          </w:p>
        </w:tc>
        <w:tc>
          <w:tcPr>
            <w:tcW w:w="3760" w:type="dxa"/>
            <w:tcBorders>
              <w:top w:val="nil"/>
              <w:left w:val="nil"/>
              <w:bottom w:val="nil"/>
              <w:right w:val="nil"/>
            </w:tcBorders>
            <w:shd w:val="clear" w:color="auto" w:fill="auto"/>
            <w:noWrap/>
            <w:vAlign w:val="center"/>
            <w:hideMark/>
          </w:tcPr>
          <w:p w14:paraId="1D8BCD94"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175A676E" w14:textId="77777777" w:rsidR="00550C7A" w:rsidRPr="00DB4FD3" w:rsidRDefault="00550C7A" w:rsidP="00550C7A">
            <w:pPr>
              <w:jc w:val="center"/>
              <w:rPr>
                <w:sz w:val="20"/>
                <w:szCs w:val="20"/>
              </w:rPr>
            </w:pPr>
          </w:p>
        </w:tc>
      </w:tr>
      <w:tr w:rsidR="00DB4FD3" w:rsidRPr="00DB4FD3" w14:paraId="342B8062"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B0FFA50"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663417268</w:t>
            </w:r>
          </w:p>
        </w:tc>
        <w:tc>
          <w:tcPr>
            <w:tcW w:w="3760" w:type="dxa"/>
            <w:tcBorders>
              <w:top w:val="nil"/>
              <w:left w:val="nil"/>
              <w:bottom w:val="nil"/>
              <w:right w:val="nil"/>
            </w:tcBorders>
            <w:shd w:val="clear" w:color="auto" w:fill="auto"/>
            <w:noWrap/>
            <w:vAlign w:val="center"/>
            <w:hideMark/>
          </w:tcPr>
          <w:p w14:paraId="6F02927F"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50BB1543" w14:textId="77777777" w:rsidR="00550C7A" w:rsidRPr="00DB4FD3" w:rsidRDefault="00550C7A" w:rsidP="00550C7A">
            <w:pPr>
              <w:jc w:val="center"/>
              <w:rPr>
                <w:sz w:val="20"/>
                <w:szCs w:val="20"/>
              </w:rPr>
            </w:pPr>
          </w:p>
        </w:tc>
      </w:tr>
      <w:tr w:rsidR="00DB4FD3" w:rsidRPr="00DB4FD3" w14:paraId="1EFBB3A4"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3E90FAA"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663417269</w:t>
            </w:r>
          </w:p>
        </w:tc>
        <w:tc>
          <w:tcPr>
            <w:tcW w:w="3760" w:type="dxa"/>
            <w:tcBorders>
              <w:top w:val="nil"/>
              <w:left w:val="nil"/>
              <w:bottom w:val="nil"/>
              <w:right w:val="nil"/>
            </w:tcBorders>
            <w:shd w:val="clear" w:color="auto" w:fill="auto"/>
            <w:noWrap/>
            <w:vAlign w:val="center"/>
            <w:hideMark/>
          </w:tcPr>
          <w:p w14:paraId="1F0A9AFE"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74E8B885" w14:textId="77777777" w:rsidR="00550C7A" w:rsidRPr="00DB4FD3" w:rsidRDefault="00550C7A" w:rsidP="00550C7A">
            <w:pPr>
              <w:jc w:val="center"/>
              <w:rPr>
                <w:sz w:val="20"/>
                <w:szCs w:val="20"/>
              </w:rPr>
            </w:pPr>
          </w:p>
        </w:tc>
      </w:tr>
      <w:tr w:rsidR="00DB4FD3" w:rsidRPr="00DB4FD3" w14:paraId="40D9337F"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9274EA7"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663417270</w:t>
            </w:r>
          </w:p>
        </w:tc>
        <w:tc>
          <w:tcPr>
            <w:tcW w:w="3760" w:type="dxa"/>
            <w:tcBorders>
              <w:top w:val="nil"/>
              <w:left w:val="nil"/>
              <w:bottom w:val="nil"/>
              <w:right w:val="nil"/>
            </w:tcBorders>
            <w:shd w:val="clear" w:color="auto" w:fill="auto"/>
            <w:noWrap/>
            <w:vAlign w:val="center"/>
            <w:hideMark/>
          </w:tcPr>
          <w:p w14:paraId="34013FB9"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2EF67AFE" w14:textId="77777777" w:rsidR="00550C7A" w:rsidRPr="00DB4FD3" w:rsidRDefault="00550C7A" w:rsidP="00550C7A">
            <w:pPr>
              <w:jc w:val="center"/>
              <w:rPr>
                <w:sz w:val="20"/>
                <w:szCs w:val="20"/>
              </w:rPr>
            </w:pPr>
          </w:p>
        </w:tc>
      </w:tr>
      <w:tr w:rsidR="00DB4FD3" w:rsidRPr="00DB4FD3" w14:paraId="48BD4DF1"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7996514"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663417271</w:t>
            </w:r>
          </w:p>
        </w:tc>
        <w:tc>
          <w:tcPr>
            <w:tcW w:w="3760" w:type="dxa"/>
            <w:tcBorders>
              <w:top w:val="nil"/>
              <w:left w:val="nil"/>
              <w:bottom w:val="nil"/>
              <w:right w:val="nil"/>
            </w:tcBorders>
            <w:shd w:val="clear" w:color="auto" w:fill="auto"/>
            <w:noWrap/>
            <w:vAlign w:val="center"/>
            <w:hideMark/>
          </w:tcPr>
          <w:p w14:paraId="02C79739"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3E0108D9" w14:textId="77777777" w:rsidR="00550C7A" w:rsidRPr="00DB4FD3" w:rsidRDefault="00550C7A" w:rsidP="00550C7A">
            <w:pPr>
              <w:jc w:val="center"/>
              <w:rPr>
                <w:sz w:val="20"/>
                <w:szCs w:val="20"/>
              </w:rPr>
            </w:pPr>
          </w:p>
        </w:tc>
      </w:tr>
      <w:tr w:rsidR="00DB4FD3" w:rsidRPr="00DB4FD3" w14:paraId="6D3FFE29"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163F09E"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663417273</w:t>
            </w:r>
          </w:p>
        </w:tc>
        <w:tc>
          <w:tcPr>
            <w:tcW w:w="3760" w:type="dxa"/>
            <w:tcBorders>
              <w:top w:val="nil"/>
              <w:left w:val="nil"/>
              <w:bottom w:val="nil"/>
              <w:right w:val="nil"/>
            </w:tcBorders>
            <w:shd w:val="clear" w:color="auto" w:fill="auto"/>
            <w:noWrap/>
            <w:vAlign w:val="center"/>
            <w:hideMark/>
          </w:tcPr>
          <w:p w14:paraId="12129D9D"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6F355D0F" w14:textId="77777777" w:rsidR="00550C7A" w:rsidRPr="00DB4FD3" w:rsidRDefault="00550C7A" w:rsidP="00550C7A">
            <w:pPr>
              <w:jc w:val="center"/>
              <w:rPr>
                <w:sz w:val="20"/>
                <w:szCs w:val="20"/>
              </w:rPr>
            </w:pPr>
          </w:p>
        </w:tc>
      </w:tr>
      <w:tr w:rsidR="00DB4FD3" w:rsidRPr="00DB4FD3" w14:paraId="77138278"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B065285"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663417274</w:t>
            </w:r>
          </w:p>
        </w:tc>
        <w:tc>
          <w:tcPr>
            <w:tcW w:w="3760" w:type="dxa"/>
            <w:tcBorders>
              <w:top w:val="nil"/>
              <w:left w:val="nil"/>
              <w:bottom w:val="nil"/>
              <w:right w:val="nil"/>
            </w:tcBorders>
            <w:shd w:val="clear" w:color="auto" w:fill="auto"/>
            <w:noWrap/>
            <w:vAlign w:val="center"/>
            <w:hideMark/>
          </w:tcPr>
          <w:p w14:paraId="4C989A3F"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15624C3D" w14:textId="77777777" w:rsidR="00550C7A" w:rsidRPr="00DB4FD3" w:rsidRDefault="00550C7A" w:rsidP="00550C7A">
            <w:pPr>
              <w:jc w:val="center"/>
              <w:rPr>
                <w:sz w:val="20"/>
                <w:szCs w:val="20"/>
              </w:rPr>
            </w:pPr>
          </w:p>
        </w:tc>
      </w:tr>
      <w:tr w:rsidR="00DB4FD3" w:rsidRPr="00DB4FD3" w14:paraId="5902DEFB"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2812C48"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663417275</w:t>
            </w:r>
          </w:p>
        </w:tc>
        <w:tc>
          <w:tcPr>
            <w:tcW w:w="3760" w:type="dxa"/>
            <w:tcBorders>
              <w:top w:val="nil"/>
              <w:left w:val="nil"/>
              <w:bottom w:val="nil"/>
              <w:right w:val="nil"/>
            </w:tcBorders>
            <w:shd w:val="clear" w:color="auto" w:fill="auto"/>
            <w:noWrap/>
            <w:vAlign w:val="center"/>
            <w:hideMark/>
          </w:tcPr>
          <w:p w14:paraId="708C9534"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5C44DDEE" w14:textId="77777777" w:rsidR="00550C7A" w:rsidRPr="00DB4FD3" w:rsidRDefault="00550C7A" w:rsidP="00550C7A">
            <w:pPr>
              <w:jc w:val="center"/>
              <w:rPr>
                <w:sz w:val="20"/>
                <w:szCs w:val="20"/>
              </w:rPr>
            </w:pPr>
          </w:p>
        </w:tc>
      </w:tr>
      <w:tr w:rsidR="00DB4FD3" w:rsidRPr="00DB4FD3" w14:paraId="109E70A6"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E31361F"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663417277</w:t>
            </w:r>
          </w:p>
        </w:tc>
        <w:tc>
          <w:tcPr>
            <w:tcW w:w="3760" w:type="dxa"/>
            <w:tcBorders>
              <w:top w:val="nil"/>
              <w:left w:val="nil"/>
              <w:bottom w:val="nil"/>
              <w:right w:val="nil"/>
            </w:tcBorders>
            <w:shd w:val="clear" w:color="auto" w:fill="auto"/>
            <w:noWrap/>
            <w:vAlign w:val="center"/>
            <w:hideMark/>
          </w:tcPr>
          <w:p w14:paraId="20F63588"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207055F6" w14:textId="77777777" w:rsidR="00550C7A" w:rsidRPr="00DB4FD3" w:rsidRDefault="00550C7A" w:rsidP="00550C7A">
            <w:pPr>
              <w:jc w:val="center"/>
              <w:rPr>
                <w:sz w:val="20"/>
                <w:szCs w:val="20"/>
              </w:rPr>
            </w:pPr>
          </w:p>
        </w:tc>
      </w:tr>
      <w:tr w:rsidR="00DB4FD3" w:rsidRPr="00DB4FD3" w14:paraId="6E6FB223"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9543F36"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663417278</w:t>
            </w:r>
          </w:p>
        </w:tc>
        <w:tc>
          <w:tcPr>
            <w:tcW w:w="3760" w:type="dxa"/>
            <w:tcBorders>
              <w:top w:val="nil"/>
              <w:left w:val="nil"/>
              <w:bottom w:val="nil"/>
              <w:right w:val="nil"/>
            </w:tcBorders>
            <w:shd w:val="clear" w:color="auto" w:fill="auto"/>
            <w:noWrap/>
            <w:vAlign w:val="center"/>
            <w:hideMark/>
          </w:tcPr>
          <w:p w14:paraId="2009C938"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32793193" w14:textId="77777777" w:rsidR="00550C7A" w:rsidRPr="00DB4FD3" w:rsidRDefault="00550C7A" w:rsidP="00550C7A">
            <w:pPr>
              <w:jc w:val="center"/>
              <w:rPr>
                <w:sz w:val="20"/>
                <w:szCs w:val="20"/>
              </w:rPr>
            </w:pPr>
          </w:p>
        </w:tc>
      </w:tr>
      <w:tr w:rsidR="00DB4FD3" w:rsidRPr="00DB4FD3" w14:paraId="24951449"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E11CB78"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663417279</w:t>
            </w:r>
          </w:p>
        </w:tc>
        <w:tc>
          <w:tcPr>
            <w:tcW w:w="3760" w:type="dxa"/>
            <w:tcBorders>
              <w:top w:val="nil"/>
              <w:left w:val="nil"/>
              <w:bottom w:val="nil"/>
              <w:right w:val="nil"/>
            </w:tcBorders>
            <w:shd w:val="clear" w:color="auto" w:fill="auto"/>
            <w:noWrap/>
            <w:vAlign w:val="center"/>
            <w:hideMark/>
          </w:tcPr>
          <w:p w14:paraId="1BB7A405"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6F1C1D18" w14:textId="77777777" w:rsidR="00550C7A" w:rsidRPr="00DB4FD3" w:rsidRDefault="00550C7A" w:rsidP="00550C7A">
            <w:pPr>
              <w:jc w:val="center"/>
              <w:rPr>
                <w:sz w:val="20"/>
                <w:szCs w:val="20"/>
              </w:rPr>
            </w:pPr>
          </w:p>
        </w:tc>
      </w:tr>
      <w:tr w:rsidR="00DB4FD3" w:rsidRPr="00DB4FD3" w14:paraId="1F2E276B"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6380406"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663417280</w:t>
            </w:r>
          </w:p>
        </w:tc>
        <w:tc>
          <w:tcPr>
            <w:tcW w:w="3760" w:type="dxa"/>
            <w:tcBorders>
              <w:top w:val="nil"/>
              <w:left w:val="nil"/>
              <w:bottom w:val="nil"/>
              <w:right w:val="nil"/>
            </w:tcBorders>
            <w:shd w:val="clear" w:color="auto" w:fill="auto"/>
            <w:noWrap/>
            <w:vAlign w:val="center"/>
            <w:hideMark/>
          </w:tcPr>
          <w:p w14:paraId="2DFF02F1"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2B20AA33" w14:textId="77777777" w:rsidR="00550C7A" w:rsidRPr="00DB4FD3" w:rsidRDefault="00550C7A" w:rsidP="00550C7A">
            <w:pPr>
              <w:jc w:val="center"/>
              <w:rPr>
                <w:sz w:val="20"/>
                <w:szCs w:val="20"/>
              </w:rPr>
            </w:pPr>
          </w:p>
        </w:tc>
      </w:tr>
      <w:tr w:rsidR="00DB4FD3" w:rsidRPr="00DB4FD3" w14:paraId="1C848791"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8AAF2E3"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663417281</w:t>
            </w:r>
          </w:p>
        </w:tc>
        <w:tc>
          <w:tcPr>
            <w:tcW w:w="3760" w:type="dxa"/>
            <w:tcBorders>
              <w:top w:val="nil"/>
              <w:left w:val="nil"/>
              <w:bottom w:val="nil"/>
              <w:right w:val="nil"/>
            </w:tcBorders>
            <w:shd w:val="clear" w:color="auto" w:fill="auto"/>
            <w:noWrap/>
            <w:vAlign w:val="center"/>
            <w:hideMark/>
          </w:tcPr>
          <w:p w14:paraId="6134BF16"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3F9399EA" w14:textId="77777777" w:rsidR="00550C7A" w:rsidRPr="00DB4FD3" w:rsidRDefault="00550C7A" w:rsidP="00550C7A">
            <w:pPr>
              <w:jc w:val="center"/>
              <w:rPr>
                <w:sz w:val="20"/>
                <w:szCs w:val="20"/>
              </w:rPr>
            </w:pPr>
          </w:p>
        </w:tc>
      </w:tr>
      <w:tr w:rsidR="00DB4FD3" w:rsidRPr="00DB4FD3" w14:paraId="2247A4DE"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3518C2F"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663417282</w:t>
            </w:r>
          </w:p>
        </w:tc>
        <w:tc>
          <w:tcPr>
            <w:tcW w:w="3760" w:type="dxa"/>
            <w:tcBorders>
              <w:top w:val="nil"/>
              <w:left w:val="nil"/>
              <w:bottom w:val="nil"/>
              <w:right w:val="nil"/>
            </w:tcBorders>
            <w:shd w:val="clear" w:color="auto" w:fill="auto"/>
            <w:noWrap/>
            <w:vAlign w:val="center"/>
            <w:hideMark/>
          </w:tcPr>
          <w:p w14:paraId="0A7BBDFF"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483487B9" w14:textId="77777777" w:rsidR="00550C7A" w:rsidRPr="00DB4FD3" w:rsidRDefault="00550C7A" w:rsidP="00550C7A">
            <w:pPr>
              <w:jc w:val="center"/>
              <w:rPr>
                <w:sz w:val="20"/>
                <w:szCs w:val="20"/>
              </w:rPr>
            </w:pPr>
          </w:p>
        </w:tc>
      </w:tr>
      <w:tr w:rsidR="00DB4FD3" w:rsidRPr="00DB4FD3" w14:paraId="300FB926"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18C9844"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663417283</w:t>
            </w:r>
          </w:p>
        </w:tc>
        <w:tc>
          <w:tcPr>
            <w:tcW w:w="3760" w:type="dxa"/>
            <w:tcBorders>
              <w:top w:val="nil"/>
              <w:left w:val="nil"/>
              <w:bottom w:val="nil"/>
              <w:right w:val="nil"/>
            </w:tcBorders>
            <w:shd w:val="clear" w:color="auto" w:fill="auto"/>
            <w:noWrap/>
            <w:vAlign w:val="center"/>
            <w:hideMark/>
          </w:tcPr>
          <w:p w14:paraId="79BA2458"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75113449" w14:textId="77777777" w:rsidR="00550C7A" w:rsidRPr="00DB4FD3" w:rsidRDefault="00550C7A" w:rsidP="00550C7A">
            <w:pPr>
              <w:jc w:val="center"/>
              <w:rPr>
                <w:sz w:val="20"/>
                <w:szCs w:val="20"/>
              </w:rPr>
            </w:pPr>
          </w:p>
        </w:tc>
      </w:tr>
      <w:tr w:rsidR="00DB4FD3" w:rsidRPr="00DB4FD3" w14:paraId="038E2126"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63EBE8B"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663417284</w:t>
            </w:r>
          </w:p>
        </w:tc>
        <w:tc>
          <w:tcPr>
            <w:tcW w:w="3760" w:type="dxa"/>
            <w:tcBorders>
              <w:top w:val="nil"/>
              <w:left w:val="nil"/>
              <w:bottom w:val="nil"/>
              <w:right w:val="nil"/>
            </w:tcBorders>
            <w:shd w:val="clear" w:color="auto" w:fill="auto"/>
            <w:noWrap/>
            <w:vAlign w:val="center"/>
            <w:hideMark/>
          </w:tcPr>
          <w:p w14:paraId="1020CF3D"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55BB0A7C" w14:textId="77777777" w:rsidR="00550C7A" w:rsidRPr="00DB4FD3" w:rsidRDefault="00550C7A" w:rsidP="00550C7A">
            <w:pPr>
              <w:jc w:val="center"/>
              <w:rPr>
                <w:sz w:val="20"/>
                <w:szCs w:val="20"/>
              </w:rPr>
            </w:pPr>
          </w:p>
        </w:tc>
      </w:tr>
      <w:tr w:rsidR="00DB4FD3" w:rsidRPr="00DB4FD3" w14:paraId="2457BBD6"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E9A6A12"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663417285</w:t>
            </w:r>
          </w:p>
        </w:tc>
        <w:tc>
          <w:tcPr>
            <w:tcW w:w="3760" w:type="dxa"/>
            <w:tcBorders>
              <w:top w:val="nil"/>
              <w:left w:val="nil"/>
              <w:bottom w:val="nil"/>
              <w:right w:val="nil"/>
            </w:tcBorders>
            <w:shd w:val="clear" w:color="auto" w:fill="auto"/>
            <w:noWrap/>
            <w:vAlign w:val="center"/>
            <w:hideMark/>
          </w:tcPr>
          <w:p w14:paraId="04E42862"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3FEDE42F" w14:textId="77777777" w:rsidR="00550C7A" w:rsidRPr="00DB4FD3" w:rsidRDefault="00550C7A" w:rsidP="00550C7A">
            <w:pPr>
              <w:jc w:val="center"/>
              <w:rPr>
                <w:sz w:val="20"/>
                <w:szCs w:val="20"/>
              </w:rPr>
            </w:pPr>
          </w:p>
        </w:tc>
      </w:tr>
      <w:tr w:rsidR="00DB4FD3" w:rsidRPr="00DB4FD3" w14:paraId="1C193B35"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4CDD5A3"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663417287</w:t>
            </w:r>
          </w:p>
        </w:tc>
        <w:tc>
          <w:tcPr>
            <w:tcW w:w="3760" w:type="dxa"/>
            <w:tcBorders>
              <w:top w:val="nil"/>
              <w:left w:val="nil"/>
              <w:bottom w:val="nil"/>
              <w:right w:val="nil"/>
            </w:tcBorders>
            <w:shd w:val="clear" w:color="auto" w:fill="auto"/>
            <w:noWrap/>
            <w:vAlign w:val="center"/>
            <w:hideMark/>
          </w:tcPr>
          <w:p w14:paraId="7789A055"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75D8E013" w14:textId="77777777" w:rsidR="00550C7A" w:rsidRPr="00DB4FD3" w:rsidRDefault="00550C7A" w:rsidP="00550C7A">
            <w:pPr>
              <w:jc w:val="center"/>
              <w:rPr>
                <w:sz w:val="20"/>
                <w:szCs w:val="20"/>
              </w:rPr>
            </w:pPr>
          </w:p>
        </w:tc>
      </w:tr>
      <w:tr w:rsidR="00DB4FD3" w:rsidRPr="00DB4FD3" w14:paraId="2CA9A947"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F010EF0"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663417288</w:t>
            </w:r>
          </w:p>
        </w:tc>
        <w:tc>
          <w:tcPr>
            <w:tcW w:w="3760" w:type="dxa"/>
            <w:tcBorders>
              <w:top w:val="nil"/>
              <w:left w:val="nil"/>
              <w:bottom w:val="nil"/>
              <w:right w:val="nil"/>
            </w:tcBorders>
            <w:shd w:val="clear" w:color="auto" w:fill="auto"/>
            <w:noWrap/>
            <w:vAlign w:val="center"/>
            <w:hideMark/>
          </w:tcPr>
          <w:p w14:paraId="36A6C6E2"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3728A0B2" w14:textId="77777777" w:rsidR="00550C7A" w:rsidRPr="00DB4FD3" w:rsidRDefault="00550C7A" w:rsidP="00550C7A">
            <w:pPr>
              <w:jc w:val="center"/>
              <w:rPr>
                <w:sz w:val="20"/>
                <w:szCs w:val="20"/>
              </w:rPr>
            </w:pPr>
          </w:p>
        </w:tc>
      </w:tr>
      <w:tr w:rsidR="00DB4FD3" w:rsidRPr="00DB4FD3" w14:paraId="76B245AA"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3CFCFC1"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663417289</w:t>
            </w:r>
          </w:p>
        </w:tc>
        <w:tc>
          <w:tcPr>
            <w:tcW w:w="3760" w:type="dxa"/>
            <w:tcBorders>
              <w:top w:val="nil"/>
              <w:left w:val="nil"/>
              <w:bottom w:val="nil"/>
              <w:right w:val="nil"/>
            </w:tcBorders>
            <w:shd w:val="clear" w:color="auto" w:fill="auto"/>
            <w:noWrap/>
            <w:vAlign w:val="center"/>
            <w:hideMark/>
          </w:tcPr>
          <w:p w14:paraId="5661D31D"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01ECDBA0" w14:textId="77777777" w:rsidR="00550C7A" w:rsidRPr="00DB4FD3" w:rsidRDefault="00550C7A" w:rsidP="00550C7A">
            <w:pPr>
              <w:jc w:val="center"/>
              <w:rPr>
                <w:sz w:val="20"/>
                <w:szCs w:val="20"/>
              </w:rPr>
            </w:pPr>
          </w:p>
        </w:tc>
      </w:tr>
      <w:tr w:rsidR="00DB4FD3" w:rsidRPr="00DB4FD3" w14:paraId="6EF08681"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02781F9"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663417290</w:t>
            </w:r>
          </w:p>
        </w:tc>
        <w:tc>
          <w:tcPr>
            <w:tcW w:w="3760" w:type="dxa"/>
            <w:tcBorders>
              <w:top w:val="nil"/>
              <w:left w:val="nil"/>
              <w:bottom w:val="nil"/>
              <w:right w:val="nil"/>
            </w:tcBorders>
            <w:shd w:val="clear" w:color="auto" w:fill="auto"/>
            <w:noWrap/>
            <w:vAlign w:val="center"/>
            <w:hideMark/>
          </w:tcPr>
          <w:p w14:paraId="76B1F78F"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24731B71" w14:textId="77777777" w:rsidR="00550C7A" w:rsidRPr="00DB4FD3" w:rsidRDefault="00550C7A" w:rsidP="00550C7A">
            <w:pPr>
              <w:jc w:val="center"/>
              <w:rPr>
                <w:sz w:val="20"/>
                <w:szCs w:val="20"/>
              </w:rPr>
            </w:pPr>
          </w:p>
        </w:tc>
      </w:tr>
      <w:tr w:rsidR="00DB4FD3" w:rsidRPr="00DB4FD3" w14:paraId="2926B204"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C64F582"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663417291</w:t>
            </w:r>
          </w:p>
        </w:tc>
        <w:tc>
          <w:tcPr>
            <w:tcW w:w="3760" w:type="dxa"/>
            <w:tcBorders>
              <w:top w:val="nil"/>
              <w:left w:val="nil"/>
              <w:bottom w:val="nil"/>
              <w:right w:val="nil"/>
            </w:tcBorders>
            <w:shd w:val="clear" w:color="auto" w:fill="auto"/>
            <w:noWrap/>
            <w:vAlign w:val="center"/>
            <w:hideMark/>
          </w:tcPr>
          <w:p w14:paraId="682B2C67"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5B5363C0" w14:textId="77777777" w:rsidR="00550C7A" w:rsidRPr="00DB4FD3" w:rsidRDefault="00550C7A" w:rsidP="00550C7A">
            <w:pPr>
              <w:jc w:val="center"/>
              <w:rPr>
                <w:sz w:val="20"/>
                <w:szCs w:val="20"/>
              </w:rPr>
            </w:pPr>
          </w:p>
        </w:tc>
      </w:tr>
      <w:tr w:rsidR="00DB4FD3" w:rsidRPr="00DB4FD3" w14:paraId="7FBFEA06"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C880132"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663417292</w:t>
            </w:r>
          </w:p>
        </w:tc>
        <w:tc>
          <w:tcPr>
            <w:tcW w:w="3760" w:type="dxa"/>
            <w:tcBorders>
              <w:top w:val="nil"/>
              <w:left w:val="nil"/>
              <w:bottom w:val="nil"/>
              <w:right w:val="nil"/>
            </w:tcBorders>
            <w:shd w:val="clear" w:color="auto" w:fill="auto"/>
            <w:noWrap/>
            <w:vAlign w:val="center"/>
            <w:hideMark/>
          </w:tcPr>
          <w:p w14:paraId="18A2A86B"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3323CEC3" w14:textId="77777777" w:rsidR="00550C7A" w:rsidRPr="00DB4FD3" w:rsidRDefault="00550C7A" w:rsidP="00550C7A">
            <w:pPr>
              <w:jc w:val="center"/>
              <w:rPr>
                <w:sz w:val="20"/>
                <w:szCs w:val="20"/>
              </w:rPr>
            </w:pPr>
          </w:p>
        </w:tc>
      </w:tr>
      <w:tr w:rsidR="00DB4FD3" w:rsidRPr="00DB4FD3" w14:paraId="56AE76E5"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081EA8F"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663417293</w:t>
            </w:r>
          </w:p>
        </w:tc>
        <w:tc>
          <w:tcPr>
            <w:tcW w:w="3760" w:type="dxa"/>
            <w:tcBorders>
              <w:top w:val="nil"/>
              <w:left w:val="nil"/>
              <w:bottom w:val="nil"/>
              <w:right w:val="nil"/>
            </w:tcBorders>
            <w:shd w:val="clear" w:color="auto" w:fill="auto"/>
            <w:noWrap/>
            <w:vAlign w:val="center"/>
            <w:hideMark/>
          </w:tcPr>
          <w:p w14:paraId="13102587"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6D7C5AA6" w14:textId="77777777" w:rsidR="00550C7A" w:rsidRPr="00DB4FD3" w:rsidRDefault="00550C7A" w:rsidP="00550C7A">
            <w:pPr>
              <w:jc w:val="center"/>
              <w:rPr>
                <w:sz w:val="20"/>
                <w:szCs w:val="20"/>
              </w:rPr>
            </w:pPr>
          </w:p>
        </w:tc>
      </w:tr>
      <w:tr w:rsidR="00DB4FD3" w:rsidRPr="00DB4FD3" w14:paraId="1D78ADAA"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E1416AA"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663417294</w:t>
            </w:r>
          </w:p>
        </w:tc>
        <w:tc>
          <w:tcPr>
            <w:tcW w:w="3760" w:type="dxa"/>
            <w:tcBorders>
              <w:top w:val="nil"/>
              <w:left w:val="nil"/>
              <w:bottom w:val="nil"/>
              <w:right w:val="nil"/>
            </w:tcBorders>
            <w:shd w:val="clear" w:color="auto" w:fill="auto"/>
            <w:noWrap/>
            <w:vAlign w:val="center"/>
            <w:hideMark/>
          </w:tcPr>
          <w:p w14:paraId="63B6720A"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6941D441" w14:textId="77777777" w:rsidR="00550C7A" w:rsidRPr="00DB4FD3" w:rsidRDefault="00550C7A" w:rsidP="00550C7A">
            <w:pPr>
              <w:jc w:val="center"/>
              <w:rPr>
                <w:sz w:val="20"/>
                <w:szCs w:val="20"/>
              </w:rPr>
            </w:pPr>
          </w:p>
        </w:tc>
      </w:tr>
      <w:tr w:rsidR="00DB4FD3" w:rsidRPr="00DB4FD3" w14:paraId="09835325"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9AB0363"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663417295</w:t>
            </w:r>
          </w:p>
        </w:tc>
        <w:tc>
          <w:tcPr>
            <w:tcW w:w="3760" w:type="dxa"/>
            <w:tcBorders>
              <w:top w:val="nil"/>
              <w:left w:val="nil"/>
              <w:bottom w:val="nil"/>
              <w:right w:val="nil"/>
            </w:tcBorders>
            <w:shd w:val="clear" w:color="auto" w:fill="auto"/>
            <w:noWrap/>
            <w:vAlign w:val="center"/>
            <w:hideMark/>
          </w:tcPr>
          <w:p w14:paraId="70ADC261"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55070623" w14:textId="77777777" w:rsidR="00550C7A" w:rsidRPr="00DB4FD3" w:rsidRDefault="00550C7A" w:rsidP="00550C7A">
            <w:pPr>
              <w:jc w:val="center"/>
              <w:rPr>
                <w:sz w:val="20"/>
                <w:szCs w:val="20"/>
              </w:rPr>
            </w:pPr>
          </w:p>
        </w:tc>
      </w:tr>
      <w:tr w:rsidR="00DB4FD3" w:rsidRPr="00DB4FD3" w14:paraId="7831609E"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E197189"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663417296</w:t>
            </w:r>
          </w:p>
        </w:tc>
        <w:tc>
          <w:tcPr>
            <w:tcW w:w="3760" w:type="dxa"/>
            <w:tcBorders>
              <w:top w:val="nil"/>
              <w:left w:val="nil"/>
              <w:bottom w:val="nil"/>
              <w:right w:val="nil"/>
            </w:tcBorders>
            <w:shd w:val="clear" w:color="auto" w:fill="auto"/>
            <w:noWrap/>
            <w:vAlign w:val="center"/>
            <w:hideMark/>
          </w:tcPr>
          <w:p w14:paraId="01254600"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0DFB2E71" w14:textId="77777777" w:rsidR="00550C7A" w:rsidRPr="00DB4FD3" w:rsidRDefault="00550C7A" w:rsidP="00550C7A">
            <w:pPr>
              <w:jc w:val="center"/>
              <w:rPr>
                <w:sz w:val="20"/>
                <w:szCs w:val="20"/>
              </w:rPr>
            </w:pPr>
          </w:p>
        </w:tc>
      </w:tr>
      <w:tr w:rsidR="00DB4FD3" w:rsidRPr="00DB4FD3" w14:paraId="54DC0DD5"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9548240"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663417297</w:t>
            </w:r>
          </w:p>
        </w:tc>
        <w:tc>
          <w:tcPr>
            <w:tcW w:w="3760" w:type="dxa"/>
            <w:tcBorders>
              <w:top w:val="nil"/>
              <w:left w:val="nil"/>
              <w:bottom w:val="nil"/>
              <w:right w:val="nil"/>
            </w:tcBorders>
            <w:shd w:val="clear" w:color="auto" w:fill="auto"/>
            <w:noWrap/>
            <w:vAlign w:val="center"/>
            <w:hideMark/>
          </w:tcPr>
          <w:p w14:paraId="5A15A23F"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0AFE324B" w14:textId="77777777" w:rsidR="00550C7A" w:rsidRPr="00DB4FD3" w:rsidRDefault="00550C7A" w:rsidP="00550C7A">
            <w:pPr>
              <w:jc w:val="center"/>
              <w:rPr>
                <w:sz w:val="20"/>
                <w:szCs w:val="20"/>
              </w:rPr>
            </w:pPr>
          </w:p>
        </w:tc>
      </w:tr>
      <w:tr w:rsidR="00DB4FD3" w:rsidRPr="00DB4FD3" w14:paraId="0E55DB45"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90B9320"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663417298</w:t>
            </w:r>
          </w:p>
        </w:tc>
        <w:tc>
          <w:tcPr>
            <w:tcW w:w="3760" w:type="dxa"/>
            <w:tcBorders>
              <w:top w:val="nil"/>
              <w:left w:val="nil"/>
              <w:bottom w:val="nil"/>
              <w:right w:val="nil"/>
            </w:tcBorders>
            <w:shd w:val="clear" w:color="auto" w:fill="auto"/>
            <w:noWrap/>
            <w:vAlign w:val="center"/>
            <w:hideMark/>
          </w:tcPr>
          <w:p w14:paraId="6C17F7EE"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6E8F6656" w14:textId="77777777" w:rsidR="00550C7A" w:rsidRPr="00DB4FD3" w:rsidRDefault="00550C7A" w:rsidP="00550C7A">
            <w:pPr>
              <w:jc w:val="center"/>
              <w:rPr>
                <w:sz w:val="20"/>
                <w:szCs w:val="20"/>
              </w:rPr>
            </w:pPr>
          </w:p>
        </w:tc>
      </w:tr>
      <w:tr w:rsidR="00DB4FD3" w:rsidRPr="00DB4FD3" w14:paraId="593695BF"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EC99A72"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663417299</w:t>
            </w:r>
          </w:p>
        </w:tc>
        <w:tc>
          <w:tcPr>
            <w:tcW w:w="3760" w:type="dxa"/>
            <w:tcBorders>
              <w:top w:val="nil"/>
              <w:left w:val="nil"/>
              <w:bottom w:val="nil"/>
              <w:right w:val="nil"/>
            </w:tcBorders>
            <w:shd w:val="clear" w:color="auto" w:fill="auto"/>
            <w:noWrap/>
            <w:vAlign w:val="center"/>
            <w:hideMark/>
          </w:tcPr>
          <w:p w14:paraId="6736B99D"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397BB0B3" w14:textId="77777777" w:rsidR="00550C7A" w:rsidRPr="00DB4FD3" w:rsidRDefault="00550C7A" w:rsidP="00550C7A">
            <w:pPr>
              <w:jc w:val="center"/>
              <w:rPr>
                <w:sz w:val="20"/>
                <w:szCs w:val="20"/>
              </w:rPr>
            </w:pPr>
          </w:p>
        </w:tc>
      </w:tr>
      <w:tr w:rsidR="00DB4FD3" w:rsidRPr="00DB4FD3" w14:paraId="5417C5E2"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E1BAE9C"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663417300</w:t>
            </w:r>
          </w:p>
        </w:tc>
        <w:tc>
          <w:tcPr>
            <w:tcW w:w="3760" w:type="dxa"/>
            <w:tcBorders>
              <w:top w:val="nil"/>
              <w:left w:val="nil"/>
              <w:bottom w:val="nil"/>
              <w:right w:val="nil"/>
            </w:tcBorders>
            <w:shd w:val="clear" w:color="auto" w:fill="auto"/>
            <w:noWrap/>
            <w:vAlign w:val="center"/>
            <w:hideMark/>
          </w:tcPr>
          <w:p w14:paraId="27065191"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3873F8AD" w14:textId="77777777" w:rsidR="00550C7A" w:rsidRPr="00DB4FD3" w:rsidRDefault="00550C7A" w:rsidP="00550C7A">
            <w:pPr>
              <w:jc w:val="center"/>
              <w:rPr>
                <w:sz w:val="20"/>
                <w:szCs w:val="20"/>
              </w:rPr>
            </w:pPr>
          </w:p>
        </w:tc>
      </w:tr>
      <w:tr w:rsidR="00DB4FD3" w:rsidRPr="00DB4FD3" w14:paraId="7E737552"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F0F626B"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663417301</w:t>
            </w:r>
          </w:p>
        </w:tc>
        <w:tc>
          <w:tcPr>
            <w:tcW w:w="3760" w:type="dxa"/>
            <w:tcBorders>
              <w:top w:val="nil"/>
              <w:left w:val="nil"/>
              <w:bottom w:val="nil"/>
              <w:right w:val="nil"/>
            </w:tcBorders>
            <w:shd w:val="clear" w:color="auto" w:fill="auto"/>
            <w:noWrap/>
            <w:vAlign w:val="center"/>
            <w:hideMark/>
          </w:tcPr>
          <w:p w14:paraId="7C3F6B40"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280261EC" w14:textId="77777777" w:rsidR="00550C7A" w:rsidRPr="00DB4FD3" w:rsidRDefault="00550C7A" w:rsidP="00550C7A">
            <w:pPr>
              <w:jc w:val="center"/>
              <w:rPr>
                <w:sz w:val="20"/>
                <w:szCs w:val="20"/>
              </w:rPr>
            </w:pPr>
          </w:p>
        </w:tc>
      </w:tr>
      <w:tr w:rsidR="00DB4FD3" w:rsidRPr="00DB4FD3" w14:paraId="36A60967"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E68BBC8"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663417302</w:t>
            </w:r>
          </w:p>
        </w:tc>
        <w:tc>
          <w:tcPr>
            <w:tcW w:w="3760" w:type="dxa"/>
            <w:tcBorders>
              <w:top w:val="nil"/>
              <w:left w:val="nil"/>
              <w:bottom w:val="nil"/>
              <w:right w:val="nil"/>
            </w:tcBorders>
            <w:shd w:val="clear" w:color="auto" w:fill="auto"/>
            <w:noWrap/>
            <w:vAlign w:val="center"/>
            <w:hideMark/>
          </w:tcPr>
          <w:p w14:paraId="02F8BE34"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1BA57C80" w14:textId="77777777" w:rsidR="00550C7A" w:rsidRPr="00DB4FD3" w:rsidRDefault="00550C7A" w:rsidP="00550C7A">
            <w:pPr>
              <w:jc w:val="center"/>
              <w:rPr>
                <w:sz w:val="20"/>
                <w:szCs w:val="20"/>
              </w:rPr>
            </w:pPr>
          </w:p>
        </w:tc>
      </w:tr>
      <w:tr w:rsidR="00DB4FD3" w:rsidRPr="00DB4FD3" w14:paraId="1B43451B"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AC3892A"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663417303</w:t>
            </w:r>
          </w:p>
        </w:tc>
        <w:tc>
          <w:tcPr>
            <w:tcW w:w="3760" w:type="dxa"/>
            <w:tcBorders>
              <w:top w:val="nil"/>
              <w:left w:val="nil"/>
              <w:bottom w:val="nil"/>
              <w:right w:val="nil"/>
            </w:tcBorders>
            <w:shd w:val="clear" w:color="auto" w:fill="auto"/>
            <w:noWrap/>
            <w:vAlign w:val="center"/>
            <w:hideMark/>
          </w:tcPr>
          <w:p w14:paraId="5A71D471"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5BEFD821" w14:textId="77777777" w:rsidR="00550C7A" w:rsidRPr="00DB4FD3" w:rsidRDefault="00550C7A" w:rsidP="00550C7A">
            <w:pPr>
              <w:jc w:val="center"/>
              <w:rPr>
                <w:sz w:val="20"/>
                <w:szCs w:val="20"/>
              </w:rPr>
            </w:pPr>
          </w:p>
        </w:tc>
      </w:tr>
      <w:tr w:rsidR="00DB4FD3" w:rsidRPr="00DB4FD3" w14:paraId="27BD07DE"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EBECB7C"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663417304</w:t>
            </w:r>
          </w:p>
        </w:tc>
        <w:tc>
          <w:tcPr>
            <w:tcW w:w="3760" w:type="dxa"/>
            <w:tcBorders>
              <w:top w:val="nil"/>
              <w:left w:val="nil"/>
              <w:bottom w:val="nil"/>
              <w:right w:val="nil"/>
            </w:tcBorders>
            <w:shd w:val="clear" w:color="auto" w:fill="auto"/>
            <w:noWrap/>
            <w:vAlign w:val="center"/>
            <w:hideMark/>
          </w:tcPr>
          <w:p w14:paraId="78915A77"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7B488256" w14:textId="77777777" w:rsidR="00550C7A" w:rsidRPr="00DB4FD3" w:rsidRDefault="00550C7A" w:rsidP="00550C7A">
            <w:pPr>
              <w:jc w:val="center"/>
              <w:rPr>
                <w:sz w:val="20"/>
                <w:szCs w:val="20"/>
              </w:rPr>
            </w:pPr>
          </w:p>
        </w:tc>
      </w:tr>
      <w:tr w:rsidR="00DB4FD3" w:rsidRPr="00DB4FD3" w14:paraId="4E2C3CB3"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9E39569"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663417305</w:t>
            </w:r>
          </w:p>
        </w:tc>
        <w:tc>
          <w:tcPr>
            <w:tcW w:w="3760" w:type="dxa"/>
            <w:tcBorders>
              <w:top w:val="nil"/>
              <w:left w:val="nil"/>
              <w:bottom w:val="nil"/>
              <w:right w:val="nil"/>
            </w:tcBorders>
            <w:shd w:val="clear" w:color="auto" w:fill="auto"/>
            <w:noWrap/>
            <w:vAlign w:val="center"/>
            <w:hideMark/>
          </w:tcPr>
          <w:p w14:paraId="4AE794BE"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31420E52" w14:textId="77777777" w:rsidR="00550C7A" w:rsidRPr="00DB4FD3" w:rsidRDefault="00550C7A" w:rsidP="00550C7A">
            <w:pPr>
              <w:jc w:val="center"/>
              <w:rPr>
                <w:sz w:val="20"/>
                <w:szCs w:val="20"/>
              </w:rPr>
            </w:pPr>
          </w:p>
        </w:tc>
      </w:tr>
      <w:tr w:rsidR="00DB4FD3" w:rsidRPr="00DB4FD3" w14:paraId="6A01A044"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22181DC"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663417306</w:t>
            </w:r>
          </w:p>
        </w:tc>
        <w:tc>
          <w:tcPr>
            <w:tcW w:w="3760" w:type="dxa"/>
            <w:tcBorders>
              <w:top w:val="nil"/>
              <w:left w:val="nil"/>
              <w:bottom w:val="nil"/>
              <w:right w:val="nil"/>
            </w:tcBorders>
            <w:shd w:val="clear" w:color="auto" w:fill="auto"/>
            <w:noWrap/>
            <w:vAlign w:val="center"/>
            <w:hideMark/>
          </w:tcPr>
          <w:p w14:paraId="2A7F9ECE"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7CFBFC0E" w14:textId="77777777" w:rsidR="00550C7A" w:rsidRPr="00DB4FD3" w:rsidRDefault="00550C7A" w:rsidP="00550C7A">
            <w:pPr>
              <w:jc w:val="center"/>
              <w:rPr>
                <w:sz w:val="20"/>
                <w:szCs w:val="20"/>
              </w:rPr>
            </w:pPr>
          </w:p>
        </w:tc>
      </w:tr>
      <w:tr w:rsidR="00DB4FD3" w:rsidRPr="00DB4FD3" w14:paraId="5754A863"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B6E4238"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663417307</w:t>
            </w:r>
          </w:p>
        </w:tc>
        <w:tc>
          <w:tcPr>
            <w:tcW w:w="3760" w:type="dxa"/>
            <w:tcBorders>
              <w:top w:val="nil"/>
              <w:left w:val="nil"/>
              <w:bottom w:val="nil"/>
              <w:right w:val="nil"/>
            </w:tcBorders>
            <w:shd w:val="clear" w:color="auto" w:fill="auto"/>
            <w:noWrap/>
            <w:vAlign w:val="center"/>
            <w:hideMark/>
          </w:tcPr>
          <w:p w14:paraId="2FEF3F4D"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085C4877" w14:textId="77777777" w:rsidR="00550C7A" w:rsidRPr="00DB4FD3" w:rsidRDefault="00550C7A" w:rsidP="00550C7A">
            <w:pPr>
              <w:jc w:val="center"/>
              <w:rPr>
                <w:sz w:val="20"/>
                <w:szCs w:val="20"/>
              </w:rPr>
            </w:pPr>
          </w:p>
        </w:tc>
      </w:tr>
      <w:tr w:rsidR="00DB4FD3" w:rsidRPr="00DB4FD3" w14:paraId="08F40396"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5CCCFC7"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663417309</w:t>
            </w:r>
          </w:p>
        </w:tc>
        <w:tc>
          <w:tcPr>
            <w:tcW w:w="3760" w:type="dxa"/>
            <w:tcBorders>
              <w:top w:val="nil"/>
              <w:left w:val="nil"/>
              <w:bottom w:val="nil"/>
              <w:right w:val="nil"/>
            </w:tcBorders>
            <w:shd w:val="clear" w:color="auto" w:fill="auto"/>
            <w:noWrap/>
            <w:vAlign w:val="center"/>
            <w:hideMark/>
          </w:tcPr>
          <w:p w14:paraId="7D4C021F"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67FA50A0" w14:textId="77777777" w:rsidR="00550C7A" w:rsidRPr="00DB4FD3" w:rsidRDefault="00550C7A" w:rsidP="00550C7A">
            <w:pPr>
              <w:jc w:val="center"/>
              <w:rPr>
                <w:sz w:val="20"/>
                <w:szCs w:val="20"/>
              </w:rPr>
            </w:pPr>
          </w:p>
        </w:tc>
      </w:tr>
      <w:tr w:rsidR="00DB4FD3" w:rsidRPr="00DB4FD3" w14:paraId="1FACD212"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43A55D4"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663417310</w:t>
            </w:r>
          </w:p>
        </w:tc>
        <w:tc>
          <w:tcPr>
            <w:tcW w:w="3760" w:type="dxa"/>
            <w:tcBorders>
              <w:top w:val="nil"/>
              <w:left w:val="nil"/>
              <w:bottom w:val="nil"/>
              <w:right w:val="nil"/>
            </w:tcBorders>
            <w:shd w:val="clear" w:color="auto" w:fill="auto"/>
            <w:noWrap/>
            <w:vAlign w:val="center"/>
            <w:hideMark/>
          </w:tcPr>
          <w:p w14:paraId="1CFB72AB"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756ADCFD" w14:textId="77777777" w:rsidR="00550C7A" w:rsidRPr="00DB4FD3" w:rsidRDefault="00550C7A" w:rsidP="00550C7A">
            <w:pPr>
              <w:jc w:val="center"/>
              <w:rPr>
                <w:sz w:val="20"/>
                <w:szCs w:val="20"/>
              </w:rPr>
            </w:pPr>
          </w:p>
        </w:tc>
      </w:tr>
      <w:tr w:rsidR="00DB4FD3" w:rsidRPr="00DB4FD3" w14:paraId="2E13A9A7"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403AF44"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663417311</w:t>
            </w:r>
          </w:p>
        </w:tc>
        <w:tc>
          <w:tcPr>
            <w:tcW w:w="3760" w:type="dxa"/>
            <w:tcBorders>
              <w:top w:val="nil"/>
              <w:left w:val="nil"/>
              <w:bottom w:val="nil"/>
              <w:right w:val="nil"/>
            </w:tcBorders>
            <w:shd w:val="clear" w:color="auto" w:fill="auto"/>
            <w:noWrap/>
            <w:vAlign w:val="center"/>
            <w:hideMark/>
          </w:tcPr>
          <w:p w14:paraId="5C679C6B"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0DE8911C" w14:textId="77777777" w:rsidR="00550C7A" w:rsidRPr="00DB4FD3" w:rsidRDefault="00550C7A" w:rsidP="00550C7A">
            <w:pPr>
              <w:jc w:val="center"/>
              <w:rPr>
                <w:sz w:val="20"/>
                <w:szCs w:val="20"/>
              </w:rPr>
            </w:pPr>
          </w:p>
        </w:tc>
      </w:tr>
      <w:tr w:rsidR="00DB4FD3" w:rsidRPr="00DB4FD3" w14:paraId="48F21881"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3603446"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663417312</w:t>
            </w:r>
          </w:p>
        </w:tc>
        <w:tc>
          <w:tcPr>
            <w:tcW w:w="3760" w:type="dxa"/>
            <w:tcBorders>
              <w:top w:val="nil"/>
              <w:left w:val="nil"/>
              <w:bottom w:val="nil"/>
              <w:right w:val="nil"/>
            </w:tcBorders>
            <w:shd w:val="clear" w:color="auto" w:fill="auto"/>
            <w:noWrap/>
            <w:vAlign w:val="center"/>
            <w:hideMark/>
          </w:tcPr>
          <w:p w14:paraId="5CC23BA4"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2276F718" w14:textId="77777777" w:rsidR="00550C7A" w:rsidRPr="00DB4FD3" w:rsidRDefault="00550C7A" w:rsidP="00550C7A">
            <w:pPr>
              <w:jc w:val="center"/>
              <w:rPr>
                <w:sz w:val="20"/>
                <w:szCs w:val="20"/>
              </w:rPr>
            </w:pPr>
          </w:p>
        </w:tc>
      </w:tr>
      <w:tr w:rsidR="00DB4FD3" w:rsidRPr="00DB4FD3" w14:paraId="3933A2C2"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AA2DCF7"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663417315</w:t>
            </w:r>
          </w:p>
        </w:tc>
        <w:tc>
          <w:tcPr>
            <w:tcW w:w="3760" w:type="dxa"/>
            <w:tcBorders>
              <w:top w:val="nil"/>
              <w:left w:val="nil"/>
              <w:bottom w:val="nil"/>
              <w:right w:val="nil"/>
            </w:tcBorders>
            <w:shd w:val="clear" w:color="auto" w:fill="auto"/>
            <w:noWrap/>
            <w:vAlign w:val="center"/>
            <w:hideMark/>
          </w:tcPr>
          <w:p w14:paraId="2503A9E0"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1898CE6B" w14:textId="77777777" w:rsidR="00550C7A" w:rsidRPr="00DB4FD3" w:rsidRDefault="00550C7A" w:rsidP="00550C7A">
            <w:pPr>
              <w:jc w:val="center"/>
              <w:rPr>
                <w:sz w:val="20"/>
                <w:szCs w:val="20"/>
              </w:rPr>
            </w:pPr>
          </w:p>
        </w:tc>
      </w:tr>
      <w:tr w:rsidR="00DB4FD3" w:rsidRPr="00DB4FD3" w14:paraId="0E88D62C"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CF7B5AF"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663417318</w:t>
            </w:r>
          </w:p>
        </w:tc>
        <w:tc>
          <w:tcPr>
            <w:tcW w:w="3760" w:type="dxa"/>
            <w:tcBorders>
              <w:top w:val="nil"/>
              <w:left w:val="nil"/>
              <w:bottom w:val="nil"/>
              <w:right w:val="nil"/>
            </w:tcBorders>
            <w:shd w:val="clear" w:color="auto" w:fill="auto"/>
            <w:noWrap/>
            <w:vAlign w:val="center"/>
            <w:hideMark/>
          </w:tcPr>
          <w:p w14:paraId="1601BFD0"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5C283BBE" w14:textId="77777777" w:rsidR="00550C7A" w:rsidRPr="00DB4FD3" w:rsidRDefault="00550C7A" w:rsidP="00550C7A">
            <w:pPr>
              <w:jc w:val="center"/>
              <w:rPr>
                <w:sz w:val="20"/>
                <w:szCs w:val="20"/>
              </w:rPr>
            </w:pPr>
          </w:p>
        </w:tc>
      </w:tr>
      <w:tr w:rsidR="00DB4FD3" w:rsidRPr="00DB4FD3" w14:paraId="6A5E7C1F"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28D09E9"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663417319</w:t>
            </w:r>
          </w:p>
        </w:tc>
        <w:tc>
          <w:tcPr>
            <w:tcW w:w="3760" w:type="dxa"/>
            <w:tcBorders>
              <w:top w:val="nil"/>
              <w:left w:val="nil"/>
              <w:bottom w:val="nil"/>
              <w:right w:val="nil"/>
            </w:tcBorders>
            <w:shd w:val="clear" w:color="auto" w:fill="auto"/>
            <w:noWrap/>
            <w:vAlign w:val="center"/>
            <w:hideMark/>
          </w:tcPr>
          <w:p w14:paraId="67C204C3"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193D93DE" w14:textId="77777777" w:rsidR="00550C7A" w:rsidRPr="00DB4FD3" w:rsidRDefault="00550C7A" w:rsidP="00550C7A">
            <w:pPr>
              <w:jc w:val="center"/>
              <w:rPr>
                <w:sz w:val="20"/>
                <w:szCs w:val="20"/>
              </w:rPr>
            </w:pPr>
          </w:p>
        </w:tc>
      </w:tr>
      <w:tr w:rsidR="00DB4FD3" w:rsidRPr="00DB4FD3" w14:paraId="68CB6B9F"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5CC8E3F"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lastRenderedPageBreak/>
              <w:t>663417321</w:t>
            </w:r>
          </w:p>
        </w:tc>
        <w:tc>
          <w:tcPr>
            <w:tcW w:w="3760" w:type="dxa"/>
            <w:tcBorders>
              <w:top w:val="nil"/>
              <w:left w:val="nil"/>
              <w:bottom w:val="nil"/>
              <w:right w:val="nil"/>
            </w:tcBorders>
            <w:shd w:val="clear" w:color="auto" w:fill="auto"/>
            <w:noWrap/>
            <w:vAlign w:val="center"/>
            <w:hideMark/>
          </w:tcPr>
          <w:p w14:paraId="5379F0AF"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081355B3" w14:textId="77777777" w:rsidR="00550C7A" w:rsidRPr="00DB4FD3" w:rsidRDefault="00550C7A" w:rsidP="00550C7A">
            <w:pPr>
              <w:jc w:val="center"/>
              <w:rPr>
                <w:sz w:val="20"/>
                <w:szCs w:val="20"/>
              </w:rPr>
            </w:pPr>
          </w:p>
        </w:tc>
      </w:tr>
      <w:tr w:rsidR="00DB4FD3" w:rsidRPr="00DB4FD3" w14:paraId="3A36FB4F"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EECAA6C"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663417322</w:t>
            </w:r>
          </w:p>
        </w:tc>
        <w:tc>
          <w:tcPr>
            <w:tcW w:w="3760" w:type="dxa"/>
            <w:tcBorders>
              <w:top w:val="nil"/>
              <w:left w:val="nil"/>
              <w:bottom w:val="nil"/>
              <w:right w:val="nil"/>
            </w:tcBorders>
            <w:shd w:val="clear" w:color="auto" w:fill="auto"/>
            <w:noWrap/>
            <w:vAlign w:val="center"/>
            <w:hideMark/>
          </w:tcPr>
          <w:p w14:paraId="3852CE25"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5BBB4445" w14:textId="77777777" w:rsidR="00550C7A" w:rsidRPr="00DB4FD3" w:rsidRDefault="00550C7A" w:rsidP="00550C7A">
            <w:pPr>
              <w:jc w:val="center"/>
              <w:rPr>
                <w:sz w:val="20"/>
                <w:szCs w:val="20"/>
              </w:rPr>
            </w:pPr>
          </w:p>
        </w:tc>
      </w:tr>
      <w:tr w:rsidR="00DB4FD3" w:rsidRPr="00DB4FD3" w14:paraId="4C1A136F"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A53E348"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663417323</w:t>
            </w:r>
          </w:p>
        </w:tc>
        <w:tc>
          <w:tcPr>
            <w:tcW w:w="3760" w:type="dxa"/>
            <w:tcBorders>
              <w:top w:val="nil"/>
              <w:left w:val="nil"/>
              <w:bottom w:val="nil"/>
              <w:right w:val="nil"/>
            </w:tcBorders>
            <w:shd w:val="clear" w:color="auto" w:fill="auto"/>
            <w:noWrap/>
            <w:vAlign w:val="center"/>
            <w:hideMark/>
          </w:tcPr>
          <w:p w14:paraId="2F433C57"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416EA0C2" w14:textId="77777777" w:rsidR="00550C7A" w:rsidRPr="00DB4FD3" w:rsidRDefault="00550C7A" w:rsidP="00550C7A">
            <w:pPr>
              <w:jc w:val="center"/>
              <w:rPr>
                <w:sz w:val="20"/>
                <w:szCs w:val="20"/>
              </w:rPr>
            </w:pPr>
          </w:p>
        </w:tc>
      </w:tr>
      <w:tr w:rsidR="00DB4FD3" w:rsidRPr="00DB4FD3" w14:paraId="7CDCDFE1"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F6864D0"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663417324</w:t>
            </w:r>
          </w:p>
        </w:tc>
        <w:tc>
          <w:tcPr>
            <w:tcW w:w="3760" w:type="dxa"/>
            <w:tcBorders>
              <w:top w:val="nil"/>
              <w:left w:val="nil"/>
              <w:bottom w:val="nil"/>
              <w:right w:val="nil"/>
            </w:tcBorders>
            <w:shd w:val="clear" w:color="auto" w:fill="auto"/>
            <w:noWrap/>
            <w:vAlign w:val="center"/>
            <w:hideMark/>
          </w:tcPr>
          <w:p w14:paraId="02F05117"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58638472" w14:textId="77777777" w:rsidR="00550C7A" w:rsidRPr="00DB4FD3" w:rsidRDefault="00550C7A" w:rsidP="00550C7A">
            <w:pPr>
              <w:jc w:val="center"/>
              <w:rPr>
                <w:sz w:val="20"/>
                <w:szCs w:val="20"/>
              </w:rPr>
            </w:pPr>
          </w:p>
        </w:tc>
      </w:tr>
      <w:tr w:rsidR="00DB4FD3" w:rsidRPr="00DB4FD3" w14:paraId="5AF75068"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085C31C"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663417325</w:t>
            </w:r>
          </w:p>
        </w:tc>
        <w:tc>
          <w:tcPr>
            <w:tcW w:w="3760" w:type="dxa"/>
            <w:tcBorders>
              <w:top w:val="nil"/>
              <w:left w:val="nil"/>
              <w:bottom w:val="nil"/>
              <w:right w:val="nil"/>
            </w:tcBorders>
            <w:shd w:val="clear" w:color="auto" w:fill="auto"/>
            <w:noWrap/>
            <w:vAlign w:val="center"/>
            <w:hideMark/>
          </w:tcPr>
          <w:p w14:paraId="669AD320"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5CA2572D" w14:textId="77777777" w:rsidR="00550C7A" w:rsidRPr="00DB4FD3" w:rsidRDefault="00550C7A" w:rsidP="00550C7A">
            <w:pPr>
              <w:jc w:val="center"/>
              <w:rPr>
                <w:sz w:val="20"/>
                <w:szCs w:val="20"/>
              </w:rPr>
            </w:pPr>
          </w:p>
        </w:tc>
      </w:tr>
      <w:tr w:rsidR="00DB4FD3" w:rsidRPr="00DB4FD3" w14:paraId="70C582CA"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CD497AC"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663417326</w:t>
            </w:r>
          </w:p>
        </w:tc>
        <w:tc>
          <w:tcPr>
            <w:tcW w:w="3760" w:type="dxa"/>
            <w:tcBorders>
              <w:top w:val="nil"/>
              <w:left w:val="nil"/>
              <w:bottom w:val="nil"/>
              <w:right w:val="nil"/>
            </w:tcBorders>
            <w:shd w:val="clear" w:color="auto" w:fill="auto"/>
            <w:noWrap/>
            <w:vAlign w:val="center"/>
            <w:hideMark/>
          </w:tcPr>
          <w:p w14:paraId="62CB7EEB"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33D0EA9E" w14:textId="77777777" w:rsidR="00550C7A" w:rsidRPr="00DB4FD3" w:rsidRDefault="00550C7A" w:rsidP="00550C7A">
            <w:pPr>
              <w:jc w:val="center"/>
              <w:rPr>
                <w:sz w:val="20"/>
                <w:szCs w:val="20"/>
              </w:rPr>
            </w:pPr>
          </w:p>
        </w:tc>
      </w:tr>
      <w:tr w:rsidR="00DB4FD3" w:rsidRPr="00DB4FD3" w14:paraId="6FE88AC3"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43785F4"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663417328</w:t>
            </w:r>
          </w:p>
        </w:tc>
        <w:tc>
          <w:tcPr>
            <w:tcW w:w="3760" w:type="dxa"/>
            <w:tcBorders>
              <w:top w:val="nil"/>
              <w:left w:val="nil"/>
              <w:bottom w:val="nil"/>
              <w:right w:val="nil"/>
            </w:tcBorders>
            <w:shd w:val="clear" w:color="auto" w:fill="auto"/>
            <w:noWrap/>
            <w:vAlign w:val="center"/>
            <w:hideMark/>
          </w:tcPr>
          <w:p w14:paraId="411AC42C"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3AE4A05B" w14:textId="77777777" w:rsidR="00550C7A" w:rsidRPr="00DB4FD3" w:rsidRDefault="00550C7A" w:rsidP="00550C7A">
            <w:pPr>
              <w:jc w:val="center"/>
              <w:rPr>
                <w:sz w:val="20"/>
                <w:szCs w:val="20"/>
              </w:rPr>
            </w:pPr>
          </w:p>
        </w:tc>
      </w:tr>
      <w:tr w:rsidR="00DB4FD3" w:rsidRPr="00DB4FD3" w14:paraId="7011592C"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7205486"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663417329</w:t>
            </w:r>
          </w:p>
        </w:tc>
        <w:tc>
          <w:tcPr>
            <w:tcW w:w="3760" w:type="dxa"/>
            <w:tcBorders>
              <w:top w:val="nil"/>
              <w:left w:val="nil"/>
              <w:bottom w:val="nil"/>
              <w:right w:val="nil"/>
            </w:tcBorders>
            <w:shd w:val="clear" w:color="auto" w:fill="auto"/>
            <w:noWrap/>
            <w:vAlign w:val="center"/>
            <w:hideMark/>
          </w:tcPr>
          <w:p w14:paraId="3E5771EB"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3BBA2B06" w14:textId="77777777" w:rsidR="00550C7A" w:rsidRPr="00DB4FD3" w:rsidRDefault="00550C7A" w:rsidP="00550C7A">
            <w:pPr>
              <w:jc w:val="center"/>
              <w:rPr>
                <w:sz w:val="20"/>
                <w:szCs w:val="20"/>
              </w:rPr>
            </w:pPr>
          </w:p>
        </w:tc>
      </w:tr>
      <w:tr w:rsidR="00DB4FD3" w:rsidRPr="00DB4FD3" w14:paraId="71DC45FF"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496DE93"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663417330</w:t>
            </w:r>
          </w:p>
        </w:tc>
        <w:tc>
          <w:tcPr>
            <w:tcW w:w="3760" w:type="dxa"/>
            <w:tcBorders>
              <w:top w:val="nil"/>
              <w:left w:val="nil"/>
              <w:bottom w:val="nil"/>
              <w:right w:val="nil"/>
            </w:tcBorders>
            <w:shd w:val="clear" w:color="auto" w:fill="auto"/>
            <w:noWrap/>
            <w:vAlign w:val="center"/>
            <w:hideMark/>
          </w:tcPr>
          <w:p w14:paraId="0AE59555"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249E8EE2" w14:textId="77777777" w:rsidR="00550C7A" w:rsidRPr="00DB4FD3" w:rsidRDefault="00550C7A" w:rsidP="00550C7A">
            <w:pPr>
              <w:jc w:val="center"/>
              <w:rPr>
                <w:sz w:val="20"/>
                <w:szCs w:val="20"/>
              </w:rPr>
            </w:pPr>
          </w:p>
        </w:tc>
      </w:tr>
      <w:tr w:rsidR="00DB4FD3" w:rsidRPr="00DB4FD3" w14:paraId="4892BA57"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A7635EF"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663417331</w:t>
            </w:r>
          </w:p>
        </w:tc>
        <w:tc>
          <w:tcPr>
            <w:tcW w:w="3760" w:type="dxa"/>
            <w:tcBorders>
              <w:top w:val="nil"/>
              <w:left w:val="nil"/>
              <w:bottom w:val="nil"/>
              <w:right w:val="nil"/>
            </w:tcBorders>
            <w:shd w:val="clear" w:color="auto" w:fill="auto"/>
            <w:noWrap/>
            <w:vAlign w:val="center"/>
            <w:hideMark/>
          </w:tcPr>
          <w:p w14:paraId="13FFD3B0"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5868D3D0" w14:textId="77777777" w:rsidR="00550C7A" w:rsidRPr="00DB4FD3" w:rsidRDefault="00550C7A" w:rsidP="00550C7A">
            <w:pPr>
              <w:jc w:val="center"/>
              <w:rPr>
                <w:sz w:val="20"/>
                <w:szCs w:val="20"/>
              </w:rPr>
            </w:pPr>
          </w:p>
        </w:tc>
      </w:tr>
      <w:tr w:rsidR="00DB4FD3" w:rsidRPr="00DB4FD3" w14:paraId="1CACFA6C"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0036509"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663417332</w:t>
            </w:r>
          </w:p>
        </w:tc>
        <w:tc>
          <w:tcPr>
            <w:tcW w:w="3760" w:type="dxa"/>
            <w:tcBorders>
              <w:top w:val="nil"/>
              <w:left w:val="nil"/>
              <w:bottom w:val="nil"/>
              <w:right w:val="nil"/>
            </w:tcBorders>
            <w:shd w:val="clear" w:color="auto" w:fill="auto"/>
            <w:noWrap/>
            <w:vAlign w:val="center"/>
            <w:hideMark/>
          </w:tcPr>
          <w:p w14:paraId="5D47E468"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2A125754" w14:textId="77777777" w:rsidR="00550C7A" w:rsidRPr="00DB4FD3" w:rsidRDefault="00550C7A" w:rsidP="00550C7A">
            <w:pPr>
              <w:jc w:val="center"/>
              <w:rPr>
                <w:sz w:val="20"/>
                <w:szCs w:val="20"/>
              </w:rPr>
            </w:pPr>
          </w:p>
        </w:tc>
      </w:tr>
      <w:tr w:rsidR="00DB4FD3" w:rsidRPr="00DB4FD3" w14:paraId="700E0F99"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30FD0F6"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663417333</w:t>
            </w:r>
          </w:p>
        </w:tc>
        <w:tc>
          <w:tcPr>
            <w:tcW w:w="3760" w:type="dxa"/>
            <w:tcBorders>
              <w:top w:val="nil"/>
              <w:left w:val="nil"/>
              <w:bottom w:val="nil"/>
              <w:right w:val="nil"/>
            </w:tcBorders>
            <w:shd w:val="clear" w:color="auto" w:fill="auto"/>
            <w:noWrap/>
            <w:vAlign w:val="center"/>
            <w:hideMark/>
          </w:tcPr>
          <w:p w14:paraId="00D02B0A"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4D0FBE8D" w14:textId="77777777" w:rsidR="00550C7A" w:rsidRPr="00DB4FD3" w:rsidRDefault="00550C7A" w:rsidP="00550C7A">
            <w:pPr>
              <w:jc w:val="center"/>
              <w:rPr>
                <w:sz w:val="20"/>
                <w:szCs w:val="20"/>
              </w:rPr>
            </w:pPr>
          </w:p>
        </w:tc>
      </w:tr>
      <w:tr w:rsidR="00DB4FD3" w:rsidRPr="00DB4FD3" w14:paraId="54F62B42"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67946DB"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663417334</w:t>
            </w:r>
          </w:p>
        </w:tc>
        <w:tc>
          <w:tcPr>
            <w:tcW w:w="3760" w:type="dxa"/>
            <w:tcBorders>
              <w:top w:val="nil"/>
              <w:left w:val="nil"/>
              <w:bottom w:val="nil"/>
              <w:right w:val="nil"/>
            </w:tcBorders>
            <w:shd w:val="clear" w:color="auto" w:fill="auto"/>
            <w:noWrap/>
            <w:vAlign w:val="center"/>
            <w:hideMark/>
          </w:tcPr>
          <w:p w14:paraId="55A03D83"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7F64B163" w14:textId="77777777" w:rsidR="00550C7A" w:rsidRPr="00DB4FD3" w:rsidRDefault="00550C7A" w:rsidP="00550C7A">
            <w:pPr>
              <w:jc w:val="center"/>
              <w:rPr>
                <w:sz w:val="20"/>
                <w:szCs w:val="20"/>
              </w:rPr>
            </w:pPr>
          </w:p>
        </w:tc>
      </w:tr>
      <w:tr w:rsidR="00DB4FD3" w:rsidRPr="00DB4FD3" w14:paraId="577494DC"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2E66C68"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663417335</w:t>
            </w:r>
          </w:p>
        </w:tc>
        <w:tc>
          <w:tcPr>
            <w:tcW w:w="3760" w:type="dxa"/>
            <w:tcBorders>
              <w:top w:val="nil"/>
              <w:left w:val="nil"/>
              <w:bottom w:val="nil"/>
              <w:right w:val="nil"/>
            </w:tcBorders>
            <w:shd w:val="clear" w:color="auto" w:fill="auto"/>
            <w:noWrap/>
            <w:vAlign w:val="center"/>
            <w:hideMark/>
          </w:tcPr>
          <w:p w14:paraId="5CD974B2"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1D5EC33C" w14:textId="77777777" w:rsidR="00550C7A" w:rsidRPr="00DB4FD3" w:rsidRDefault="00550C7A" w:rsidP="00550C7A">
            <w:pPr>
              <w:jc w:val="center"/>
              <w:rPr>
                <w:sz w:val="20"/>
                <w:szCs w:val="20"/>
              </w:rPr>
            </w:pPr>
          </w:p>
        </w:tc>
      </w:tr>
      <w:tr w:rsidR="00DB4FD3" w:rsidRPr="00DB4FD3" w14:paraId="7E990FD6"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E7FA160"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663417336</w:t>
            </w:r>
          </w:p>
        </w:tc>
        <w:tc>
          <w:tcPr>
            <w:tcW w:w="3760" w:type="dxa"/>
            <w:tcBorders>
              <w:top w:val="nil"/>
              <w:left w:val="nil"/>
              <w:bottom w:val="nil"/>
              <w:right w:val="nil"/>
            </w:tcBorders>
            <w:shd w:val="clear" w:color="auto" w:fill="auto"/>
            <w:noWrap/>
            <w:vAlign w:val="center"/>
            <w:hideMark/>
          </w:tcPr>
          <w:p w14:paraId="715EB777"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59B13708" w14:textId="77777777" w:rsidR="00550C7A" w:rsidRPr="00DB4FD3" w:rsidRDefault="00550C7A" w:rsidP="00550C7A">
            <w:pPr>
              <w:jc w:val="center"/>
              <w:rPr>
                <w:sz w:val="20"/>
                <w:szCs w:val="20"/>
              </w:rPr>
            </w:pPr>
          </w:p>
        </w:tc>
      </w:tr>
      <w:tr w:rsidR="00DB4FD3" w:rsidRPr="00DB4FD3" w14:paraId="75292A43"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1016E17"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663417337</w:t>
            </w:r>
          </w:p>
        </w:tc>
        <w:tc>
          <w:tcPr>
            <w:tcW w:w="3760" w:type="dxa"/>
            <w:tcBorders>
              <w:top w:val="nil"/>
              <w:left w:val="nil"/>
              <w:bottom w:val="nil"/>
              <w:right w:val="nil"/>
            </w:tcBorders>
            <w:shd w:val="clear" w:color="auto" w:fill="auto"/>
            <w:noWrap/>
            <w:vAlign w:val="center"/>
            <w:hideMark/>
          </w:tcPr>
          <w:p w14:paraId="3EE9512E"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17DC2FF9" w14:textId="77777777" w:rsidR="00550C7A" w:rsidRPr="00DB4FD3" w:rsidRDefault="00550C7A" w:rsidP="00550C7A">
            <w:pPr>
              <w:jc w:val="center"/>
              <w:rPr>
                <w:sz w:val="20"/>
                <w:szCs w:val="20"/>
              </w:rPr>
            </w:pPr>
          </w:p>
        </w:tc>
      </w:tr>
      <w:tr w:rsidR="00DB4FD3" w:rsidRPr="00DB4FD3" w14:paraId="3A933E05"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7473F21"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663417338</w:t>
            </w:r>
          </w:p>
        </w:tc>
        <w:tc>
          <w:tcPr>
            <w:tcW w:w="3760" w:type="dxa"/>
            <w:tcBorders>
              <w:top w:val="nil"/>
              <w:left w:val="nil"/>
              <w:bottom w:val="nil"/>
              <w:right w:val="nil"/>
            </w:tcBorders>
            <w:shd w:val="clear" w:color="auto" w:fill="auto"/>
            <w:noWrap/>
            <w:vAlign w:val="center"/>
            <w:hideMark/>
          </w:tcPr>
          <w:p w14:paraId="134DB952"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27CB3A95" w14:textId="77777777" w:rsidR="00550C7A" w:rsidRPr="00DB4FD3" w:rsidRDefault="00550C7A" w:rsidP="00550C7A">
            <w:pPr>
              <w:jc w:val="center"/>
              <w:rPr>
                <w:sz w:val="20"/>
                <w:szCs w:val="20"/>
              </w:rPr>
            </w:pPr>
          </w:p>
        </w:tc>
      </w:tr>
      <w:tr w:rsidR="00DB4FD3" w:rsidRPr="00DB4FD3" w14:paraId="3FF27093"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DBF2221"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663417339</w:t>
            </w:r>
          </w:p>
        </w:tc>
        <w:tc>
          <w:tcPr>
            <w:tcW w:w="3760" w:type="dxa"/>
            <w:tcBorders>
              <w:top w:val="nil"/>
              <w:left w:val="nil"/>
              <w:bottom w:val="nil"/>
              <w:right w:val="nil"/>
            </w:tcBorders>
            <w:shd w:val="clear" w:color="auto" w:fill="auto"/>
            <w:noWrap/>
            <w:vAlign w:val="center"/>
            <w:hideMark/>
          </w:tcPr>
          <w:p w14:paraId="688D1D6F"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08AF162D" w14:textId="77777777" w:rsidR="00550C7A" w:rsidRPr="00DB4FD3" w:rsidRDefault="00550C7A" w:rsidP="00550C7A">
            <w:pPr>
              <w:jc w:val="center"/>
              <w:rPr>
                <w:sz w:val="20"/>
                <w:szCs w:val="20"/>
              </w:rPr>
            </w:pPr>
          </w:p>
        </w:tc>
      </w:tr>
      <w:tr w:rsidR="00DB4FD3" w:rsidRPr="00DB4FD3" w14:paraId="4E67E8A6"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2D58208"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663417340</w:t>
            </w:r>
          </w:p>
        </w:tc>
        <w:tc>
          <w:tcPr>
            <w:tcW w:w="3760" w:type="dxa"/>
            <w:tcBorders>
              <w:top w:val="nil"/>
              <w:left w:val="nil"/>
              <w:bottom w:val="nil"/>
              <w:right w:val="nil"/>
            </w:tcBorders>
            <w:shd w:val="clear" w:color="auto" w:fill="auto"/>
            <w:noWrap/>
            <w:vAlign w:val="center"/>
            <w:hideMark/>
          </w:tcPr>
          <w:p w14:paraId="63EA4372"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2D2A64C0" w14:textId="77777777" w:rsidR="00550C7A" w:rsidRPr="00DB4FD3" w:rsidRDefault="00550C7A" w:rsidP="00550C7A">
            <w:pPr>
              <w:jc w:val="center"/>
              <w:rPr>
                <w:sz w:val="20"/>
                <w:szCs w:val="20"/>
              </w:rPr>
            </w:pPr>
          </w:p>
        </w:tc>
      </w:tr>
      <w:tr w:rsidR="00DB4FD3" w:rsidRPr="00DB4FD3" w14:paraId="14D9312F"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3550C6A"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663417341</w:t>
            </w:r>
          </w:p>
        </w:tc>
        <w:tc>
          <w:tcPr>
            <w:tcW w:w="3760" w:type="dxa"/>
            <w:tcBorders>
              <w:top w:val="nil"/>
              <w:left w:val="nil"/>
              <w:bottom w:val="nil"/>
              <w:right w:val="nil"/>
            </w:tcBorders>
            <w:shd w:val="clear" w:color="auto" w:fill="auto"/>
            <w:noWrap/>
            <w:vAlign w:val="center"/>
            <w:hideMark/>
          </w:tcPr>
          <w:p w14:paraId="70C9E565"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0C7237F4" w14:textId="77777777" w:rsidR="00550C7A" w:rsidRPr="00DB4FD3" w:rsidRDefault="00550C7A" w:rsidP="00550C7A">
            <w:pPr>
              <w:jc w:val="center"/>
              <w:rPr>
                <w:sz w:val="20"/>
                <w:szCs w:val="20"/>
              </w:rPr>
            </w:pPr>
          </w:p>
        </w:tc>
      </w:tr>
      <w:tr w:rsidR="00DB4FD3" w:rsidRPr="00DB4FD3" w14:paraId="7FFC4D6D"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B408B9F"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663417342</w:t>
            </w:r>
          </w:p>
        </w:tc>
        <w:tc>
          <w:tcPr>
            <w:tcW w:w="3760" w:type="dxa"/>
            <w:tcBorders>
              <w:top w:val="nil"/>
              <w:left w:val="nil"/>
              <w:bottom w:val="nil"/>
              <w:right w:val="nil"/>
            </w:tcBorders>
            <w:shd w:val="clear" w:color="auto" w:fill="auto"/>
            <w:noWrap/>
            <w:vAlign w:val="center"/>
            <w:hideMark/>
          </w:tcPr>
          <w:p w14:paraId="263951C4"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0002A18D" w14:textId="77777777" w:rsidR="00550C7A" w:rsidRPr="00DB4FD3" w:rsidRDefault="00550C7A" w:rsidP="00550C7A">
            <w:pPr>
              <w:jc w:val="center"/>
              <w:rPr>
                <w:sz w:val="20"/>
                <w:szCs w:val="20"/>
              </w:rPr>
            </w:pPr>
          </w:p>
        </w:tc>
      </w:tr>
      <w:tr w:rsidR="00DB4FD3" w:rsidRPr="00DB4FD3" w14:paraId="31249894"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D333913"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663417343</w:t>
            </w:r>
          </w:p>
        </w:tc>
        <w:tc>
          <w:tcPr>
            <w:tcW w:w="3760" w:type="dxa"/>
            <w:tcBorders>
              <w:top w:val="nil"/>
              <w:left w:val="nil"/>
              <w:bottom w:val="nil"/>
              <w:right w:val="nil"/>
            </w:tcBorders>
            <w:shd w:val="clear" w:color="auto" w:fill="auto"/>
            <w:noWrap/>
            <w:vAlign w:val="center"/>
            <w:hideMark/>
          </w:tcPr>
          <w:p w14:paraId="01215384"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768D989C" w14:textId="77777777" w:rsidR="00550C7A" w:rsidRPr="00DB4FD3" w:rsidRDefault="00550C7A" w:rsidP="00550C7A">
            <w:pPr>
              <w:jc w:val="center"/>
              <w:rPr>
                <w:sz w:val="20"/>
                <w:szCs w:val="20"/>
              </w:rPr>
            </w:pPr>
          </w:p>
        </w:tc>
      </w:tr>
      <w:tr w:rsidR="00DB4FD3" w:rsidRPr="00DB4FD3" w14:paraId="69686F86"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3FE272D"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663417346</w:t>
            </w:r>
          </w:p>
        </w:tc>
        <w:tc>
          <w:tcPr>
            <w:tcW w:w="3760" w:type="dxa"/>
            <w:tcBorders>
              <w:top w:val="nil"/>
              <w:left w:val="nil"/>
              <w:bottom w:val="nil"/>
              <w:right w:val="nil"/>
            </w:tcBorders>
            <w:shd w:val="clear" w:color="auto" w:fill="auto"/>
            <w:noWrap/>
            <w:vAlign w:val="center"/>
            <w:hideMark/>
          </w:tcPr>
          <w:p w14:paraId="2831D924"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1B641438" w14:textId="77777777" w:rsidR="00550C7A" w:rsidRPr="00DB4FD3" w:rsidRDefault="00550C7A" w:rsidP="00550C7A">
            <w:pPr>
              <w:jc w:val="center"/>
              <w:rPr>
                <w:sz w:val="20"/>
                <w:szCs w:val="20"/>
              </w:rPr>
            </w:pPr>
          </w:p>
        </w:tc>
      </w:tr>
      <w:tr w:rsidR="00DB4FD3" w:rsidRPr="00DB4FD3" w14:paraId="0DF60531"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68B56F2"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663417347</w:t>
            </w:r>
          </w:p>
        </w:tc>
        <w:tc>
          <w:tcPr>
            <w:tcW w:w="3760" w:type="dxa"/>
            <w:tcBorders>
              <w:top w:val="nil"/>
              <w:left w:val="nil"/>
              <w:bottom w:val="nil"/>
              <w:right w:val="nil"/>
            </w:tcBorders>
            <w:shd w:val="clear" w:color="auto" w:fill="auto"/>
            <w:noWrap/>
            <w:vAlign w:val="center"/>
            <w:hideMark/>
          </w:tcPr>
          <w:p w14:paraId="0A937801"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566F7C07" w14:textId="77777777" w:rsidR="00550C7A" w:rsidRPr="00DB4FD3" w:rsidRDefault="00550C7A" w:rsidP="00550C7A">
            <w:pPr>
              <w:jc w:val="center"/>
              <w:rPr>
                <w:sz w:val="20"/>
                <w:szCs w:val="20"/>
              </w:rPr>
            </w:pPr>
          </w:p>
        </w:tc>
      </w:tr>
      <w:tr w:rsidR="00DB4FD3" w:rsidRPr="00DB4FD3" w14:paraId="2797C853"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231EAD0"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663417349</w:t>
            </w:r>
          </w:p>
        </w:tc>
        <w:tc>
          <w:tcPr>
            <w:tcW w:w="3760" w:type="dxa"/>
            <w:tcBorders>
              <w:top w:val="nil"/>
              <w:left w:val="nil"/>
              <w:bottom w:val="nil"/>
              <w:right w:val="nil"/>
            </w:tcBorders>
            <w:shd w:val="clear" w:color="auto" w:fill="auto"/>
            <w:noWrap/>
            <w:vAlign w:val="center"/>
            <w:hideMark/>
          </w:tcPr>
          <w:p w14:paraId="400A0860"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5BF02A68" w14:textId="77777777" w:rsidR="00550C7A" w:rsidRPr="00DB4FD3" w:rsidRDefault="00550C7A" w:rsidP="00550C7A">
            <w:pPr>
              <w:jc w:val="center"/>
              <w:rPr>
                <w:sz w:val="20"/>
                <w:szCs w:val="20"/>
              </w:rPr>
            </w:pPr>
          </w:p>
        </w:tc>
      </w:tr>
      <w:tr w:rsidR="00DB4FD3" w:rsidRPr="00DB4FD3" w14:paraId="3F623350"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4ECEB40"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663417350</w:t>
            </w:r>
          </w:p>
        </w:tc>
        <w:tc>
          <w:tcPr>
            <w:tcW w:w="3760" w:type="dxa"/>
            <w:tcBorders>
              <w:top w:val="nil"/>
              <w:left w:val="nil"/>
              <w:bottom w:val="nil"/>
              <w:right w:val="nil"/>
            </w:tcBorders>
            <w:shd w:val="clear" w:color="auto" w:fill="auto"/>
            <w:noWrap/>
            <w:vAlign w:val="center"/>
            <w:hideMark/>
          </w:tcPr>
          <w:p w14:paraId="1009BA96"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6047D924" w14:textId="77777777" w:rsidR="00550C7A" w:rsidRPr="00DB4FD3" w:rsidRDefault="00550C7A" w:rsidP="00550C7A">
            <w:pPr>
              <w:jc w:val="center"/>
              <w:rPr>
                <w:sz w:val="20"/>
                <w:szCs w:val="20"/>
              </w:rPr>
            </w:pPr>
          </w:p>
        </w:tc>
      </w:tr>
      <w:tr w:rsidR="00DB4FD3" w:rsidRPr="00DB4FD3" w14:paraId="298A9E3D"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55759DB"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667679955</w:t>
            </w:r>
          </w:p>
        </w:tc>
        <w:tc>
          <w:tcPr>
            <w:tcW w:w="3760" w:type="dxa"/>
            <w:tcBorders>
              <w:top w:val="nil"/>
              <w:left w:val="nil"/>
              <w:bottom w:val="nil"/>
              <w:right w:val="nil"/>
            </w:tcBorders>
            <w:shd w:val="clear" w:color="auto" w:fill="auto"/>
            <w:noWrap/>
            <w:vAlign w:val="center"/>
            <w:hideMark/>
          </w:tcPr>
          <w:p w14:paraId="731EFF92"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073F7C27" w14:textId="77777777" w:rsidR="00550C7A" w:rsidRPr="00DB4FD3" w:rsidRDefault="00550C7A" w:rsidP="00550C7A">
            <w:pPr>
              <w:jc w:val="center"/>
              <w:rPr>
                <w:sz w:val="20"/>
                <w:szCs w:val="20"/>
              </w:rPr>
            </w:pPr>
          </w:p>
        </w:tc>
      </w:tr>
      <w:tr w:rsidR="00DB4FD3" w:rsidRPr="00DB4FD3" w14:paraId="53E787E0"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5E55B3C"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693930240</w:t>
            </w:r>
          </w:p>
        </w:tc>
        <w:tc>
          <w:tcPr>
            <w:tcW w:w="3760" w:type="dxa"/>
            <w:tcBorders>
              <w:top w:val="nil"/>
              <w:left w:val="nil"/>
              <w:bottom w:val="nil"/>
              <w:right w:val="nil"/>
            </w:tcBorders>
            <w:shd w:val="clear" w:color="auto" w:fill="auto"/>
            <w:noWrap/>
            <w:vAlign w:val="center"/>
            <w:hideMark/>
          </w:tcPr>
          <w:p w14:paraId="0AE9D4CE"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4795ABAB" w14:textId="77777777" w:rsidR="00550C7A" w:rsidRPr="00DB4FD3" w:rsidRDefault="00550C7A" w:rsidP="00550C7A">
            <w:pPr>
              <w:jc w:val="center"/>
              <w:rPr>
                <w:sz w:val="20"/>
                <w:szCs w:val="20"/>
              </w:rPr>
            </w:pPr>
          </w:p>
        </w:tc>
      </w:tr>
      <w:tr w:rsidR="00DB4FD3" w:rsidRPr="00DB4FD3" w14:paraId="11763947"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4548486"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693930594</w:t>
            </w:r>
          </w:p>
        </w:tc>
        <w:tc>
          <w:tcPr>
            <w:tcW w:w="3760" w:type="dxa"/>
            <w:tcBorders>
              <w:top w:val="nil"/>
              <w:left w:val="nil"/>
              <w:bottom w:val="nil"/>
              <w:right w:val="nil"/>
            </w:tcBorders>
            <w:shd w:val="clear" w:color="auto" w:fill="auto"/>
            <w:noWrap/>
            <w:vAlign w:val="center"/>
            <w:hideMark/>
          </w:tcPr>
          <w:p w14:paraId="696CF4F3"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13FDFA41" w14:textId="77777777" w:rsidR="00550C7A" w:rsidRPr="00DB4FD3" w:rsidRDefault="00550C7A" w:rsidP="00550C7A">
            <w:pPr>
              <w:jc w:val="center"/>
              <w:rPr>
                <w:sz w:val="20"/>
                <w:szCs w:val="20"/>
              </w:rPr>
            </w:pPr>
          </w:p>
        </w:tc>
      </w:tr>
      <w:tr w:rsidR="00DB4FD3" w:rsidRPr="00DB4FD3" w14:paraId="28F6DFF4"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F800BF7"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693930595</w:t>
            </w:r>
          </w:p>
        </w:tc>
        <w:tc>
          <w:tcPr>
            <w:tcW w:w="3760" w:type="dxa"/>
            <w:tcBorders>
              <w:top w:val="nil"/>
              <w:left w:val="nil"/>
              <w:bottom w:val="nil"/>
              <w:right w:val="nil"/>
            </w:tcBorders>
            <w:shd w:val="clear" w:color="auto" w:fill="auto"/>
            <w:noWrap/>
            <w:vAlign w:val="center"/>
            <w:hideMark/>
          </w:tcPr>
          <w:p w14:paraId="6E580541"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41CE78A3" w14:textId="77777777" w:rsidR="00550C7A" w:rsidRPr="00DB4FD3" w:rsidRDefault="00550C7A" w:rsidP="00550C7A">
            <w:pPr>
              <w:jc w:val="center"/>
              <w:rPr>
                <w:sz w:val="20"/>
                <w:szCs w:val="20"/>
              </w:rPr>
            </w:pPr>
          </w:p>
        </w:tc>
      </w:tr>
      <w:tr w:rsidR="00DB4FD3" w:rsidRPr="00DB4FD3" w14:paraId="6DE9238E"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1FA6C35"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693931675</w:t>
            </w:r>
          </w:p>
        </w:tc>
        <w:tc>
          <w:tcPr>
            <w:tcW w:w="3760" w:type="dxa"/>
            <w:tcBorders>
              <w:top w:val="nil"/>
              <w:left w:val="nil"/>
              <w:bottom w:val="nil"/>
              <w:right w:val="nil"/>
            </w:tcBorders>
            <w:shd w:val="clear" w:color="auto" w:fill="auto"/>
            <w:noWrap/>
            <w:vAlign w:val="center"/>
            <w:hideMark/>
          </w:tcPr>
          <w:p w14:paraId="1F15FB8E"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2960494F" w14:textId="77777777" w:rsidR="00550C7A" w:rsidRPr="00DB4FD3" w:rsidRDefault="00550C7A" w:rsidP="00550C7A">
            <w:pPr>
              <w:jc w:val="center"/>
              <w:rPr>
                <w:sz w:val="20"/>
                <w:szCs w:val="20"/>
              </w:rPr>
            </w:pPr>
          </w:p>
        </w:tc>
      </w:tr>
      <w:tr w:rsidR="00DB4FD3" w:rsidRPr="00DB4FD3" w14:paraId="3C467596"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405DFD8"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693931764</w:t>
            </w:r>
          </w:p>
        </w:tc>
        <w:tc>
          <w:tcPr>
            <w:tcW w:w="3760" w:type="dxa"/>
            <w:tcBorders>
              <w:top w:val="nil"/>
              <w:left w:val="nil"/>
              <w:bottom w:val="nil"/>
              <w:right w:val="nil"/>
            </w:tcBorders>
            <w:shd w:val="clear" w:color="auto" w:fill="auto"/>
            <w:noWrap/>
            <w:vAlign w:val="center"/>
            <w:hideMark/>
          </w:tcPr>
          <w:p w14:paraId="1069329F"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2EC7A660" w14:textId="77777777" w:rsidR="00550C7A" w:rsidRPr="00DB4FD3" w:rsidRDefault="00550C7A" w:rsidP="00550C7A">
            <w:pPr>
              <w:jc w:val="center"/>
              <w:rPr>
                <w:sz w:val="20"/>
                <w:szCs w:val="20"/>
              </w:rPr>
            </w:pPr>
          </w:p>
        </w:tc>
      </w:tr>
      <w:tr w:rsidR="00DB4FD3" w:rsidRPr="00DB4FD3" w14:paraId="44F0D0EA"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619C49F"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693931880</w:t>
            </w:r>
          </w:p>
        </w:tc>
        <w:tc>
          <w:tcPr>
            <w:tcW w:w="3760" w:type="dxa"/>
            <w:tcBorders>
              <w:top w:val="nil"/>
              <w:left w:val="nil"/>
              <w:bottom w:val="nil"/>
              <w:right w:val="nil"/>
            </w:tcBorders>
            <w:shd w:val="clear" w:color="auto" w:fill="auto"/>
            <w:noWrap/>
            <w:vAlign w:val="center"/>
            <w:hideMark/>
          </w:tcPr>
          <w:p w14:paraId="5598EC64"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66B19011" w14:textId="77777777" w:rsidR="00550C7A" w:rsidRPr="00DB4FD3" w:rsidRDefault="00550C7A" w:rsidP="00550C7A">
            <w:pPr>
              <w:jc w:val="center"/>
              <w:rPr>
                <w:sz w:val="20"/>
                <w:szCs w:val="20"/>
              </w:rPr>
            </w:pPr>
          </w:p>
        </w:tc>
      </w:tr>
      <w:tr w:rsidR="00DB4FD3" w:rsidRPr="00DB4FD3" w14:paraId="3022896F"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58B7AB2"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693931881</w:t>
            </w:r>
          </w:p>
        </w:tc>
        <w:tc>
          <w:tcPr>
            <w:tcW w:w="3760" w:type="dxa"/>
            <w:tcBorders>
              <w:top w:val="nil"/>
              <w:left w:val="nil"/>
              <w:bottom w:val="nil"/>
              <w:right w:val="nil"/>
            </w:tcBorders>
            <w:shd w:val="clear" w:color="auto" w:fill="auto"/>
            <w:noWrap/>
            <w:vAlign w:val="center"/>
            <w:hideMark/>
          </w:tcPr>
          <w:p w14:paraId="32EEE8C3"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12646279" w14:textId="77777777" w:rsidR="00550C7A" w:rsidRPr="00DB4FD3" w:rsidRDefault="00550C7A" w:rsidP="00550C7A">
            <w:pPr>
              <w:jc w:val="center"/>
              <w:rPr>
                <w:sz w:val="20"/>
                <w:szCs w:val="20"/>
              </w:rPr>
            </w:pPr>
          </w:p>
        </w:tc>
      </w:tr>
      <w:tr w:rsidR="00DB4FD3" w:rsidRPr="00DB4FD3" w14:paraId="50AADE5C"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7FF3A1F"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693931882</w:t>
            </w:r>
          </w:p>
        </w:tc>
        <w:tc>
          <w:tcPr>
            <w:tcW w:w="3760" w:type="dxa"/>
            <w:tcBorders>
              <w:top w:val="nil"/>
              <w:left w:val="nil"/>
              <w:bottom w:val="nil"/>
              <w:right w:val="nil"/>
            </w:tcBorders>
            <w:shd w:val="clear" w:color="auto" w:fill="auto"/>
            <w:noWrap/>
            <w:vAlign w:val="center"/>
            <w:hideMark/>
          </w:tcPr>
          <w:p w14:paraId="55658616"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32D5D721" w14:textId="77777777" w:rsidR="00550C7A" w:rsidRPr="00DB4FD3" w:rsidRDefault="00550C7A" w:rsidP="00550C7A">
            <w:pPr>
              <w:jc w:val="center"/>
              <w:rPr>
                <w:sz w:val="20"/>
                <w:szCs w:val="20"/>
              </w:rPr>
            </w:pPr>
          </w:p>
        </w:tc>
      </w:tr>
      <w:tr w:rsidR="00DB4FD3" w:rsidRPr="00DB4FD3" w14:paraId="763AFD14"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621534D"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693931883</w:t>
            </w:r>
          </w:p>
        </w:tc>
        <w:tc>
          <w:tcPr>
            <w:tcW w:w="3760" w:type="dxa"/>
            <w:tcBorders>
              <w:top w:val="nil"/>
              <w:left w:val="nil"/>
              <w:bottom w:val="nil"/>
              <w:right w:val="nil"/>
            </w:tcBorders>
            <w:shd w:val="clear" w:color="auto" w:fill="auto"/>
            <w:noWrap/>
            <w:vAlign w:val="center"/>
            <w:hideMark/>
          </w:tcPr>
          <w:p w14:paraId="07858FB0"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29E5F6D4" w14:textId="77777777" w:rsidR="00550C7A" w:rsidRPr="00DB4FD3" w:rsidRDefault="00550C7A" w:rsidP="00550C7A">
            <w:pPr>
              <w:jc w:val="center"/>
              <w:rPr>
                <w:sz w:val="20"/>
                <w:szCs w:val="20"/>
              </w:rPr>
            </w:pPr>
          </w:p>
        </w:tc>
      </w:tr>
      <w:tr w:rsidR="00DB4FD3" w:rsidRPr="00DB4FD3" w14:paraId="7541CA7C"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00BCED8"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693931884</w:t>
            </w:r>
          </w:p>
        </w:tc>
        <w:tc>
          <w:tcPr>
            <w:tcW w:w="3760" w:type="dxa"/>
            <w:tcBorders>
              <w:top w:val="nil"/>
              <w:left w:val="nil"/>
              <w:bottom w:val="nil"/>
              <w:right w:val="nil"/>
            </w:tcBorders>
            <w:shd w:val="clear" w:color="auto" w:fill="auto"/>
            <w:noWrap/>
            <w:vAlign w:val="center"/>
            <w:hideMark/>
          </w:tcPr>
          <w:p w14:paraId="700B0191"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7148145B" w14:textId="77777777" w:rsidR="00550C7A" w:rsidRPr="00DB4FD3" w:rsidRDefault="00550C7A" w:rsidP="00550C7A">
            <w:pPr>
              <w:jc w:val="center"/>
              <w:rPr>
                <w:sz w:val="20"/>
                <w:szCs w:val="20"/>
              </w:rPr>
            </w:pPr>
          </w:p>
        </w:tc>
      </w:tr>
      <w:tr w:rsidR="00DB4FD3" w:rsidRPr="00DB4FD3" w14:paraId="31609DBE"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801F8BF"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693931885</w:t>
            </w:r>
          </w:p>
        </w:tc>
        <w:tc>
          <w:tcPr>
            <w:tcW w:w="3760" w:type="dxa"/>
            <w:tcBorders>
              <w:top w:val="nil"/>
              <w:left w:val="nil"/>
              <w:bottom w:val="nil"/>
              <w:right w:val="nil"/>
            </w:tcBorders>
            <w:shd w:val="clear" w:color="auto" w:fill="auto"/>
            <w:noWrap/>
            <w:vAlign w:val="center"/>
            <w:hideMark/>
          </w:tcPr>
          <w:p w14:paraId="7EB0A168"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592D13E2" w14:textId="77777777" w:rsidR="00550C7A" w:rsidRPr="00DB4FD3" w:rsidRDefault="00550C7A" w:rsidP="00550C7A">
            <w:pPr>
              <w:jc w:val="center"/>
              <w:rPr>
                <w:sz w:val="20"/>
                <w:szCs w:val="20"/>
              </w:rPr>
            </w:pPr>
          </w:p>
        </w:tc>
      </w:tr>
      <w:tr w:rsidR="00DB4FD3" w:rsidRPr="00DB4FD3" w14:paraId="54BB928C"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290574A"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693931886</w:t>
            </w:r>
          </w:p>
        </w:tc>
        <w:tc>
          <w:tcPr>
            <w:tcW w:w="3760" w:type="dxa"/>
            <w:tcBorders>
              <w:top w:val="nil"/>
              <w:left w:val="nil"/>
              <w:bottom w:val="nil"/>
              <w:right w:val="nil"/>
            </w:tcBorders>
            <w:shd w:val="clear" w:color="auto" w:fill="auto"/>
            <w:noWrap/>
            <w:vAlign w:val="center"/>
            <w:hideMark/>
          </w:tcPr>
          <w:p w14:paraId="5671A6D8"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611A9B10" w14:textId="77777777" w:rsidR="00550C7A" w:rsidRPr="00DB4FD3" w:rsidRDefault="00550C7A" w:rsidP="00550C7A">
            <w:pPr>
              <w:jc w:val="center"/>
              <w:rPr>
                <w:sz w:val="20"/>
                <w:szCs w:val="20"/>
              </w:rPr>
            </w:pPr>
          </w:p>
        </w:tc>
      </w:tr>
      <w:tr w:rsidR="00DB4FD3" w:rsidRPr="00DB4FD3" w14:paraId="6CE4B539"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AF1E79E"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693931887</w:t>
            </w:r>
          </w:p>
        </w:tc>
        <w:tc>
          <w:tcPr>
            <w:tcW w:w="3760" w:type="dxa"/>
            <w:tcBorders>
              <w:top w:val="nil"/>
              <w:left w:val="nil"/>
              <w:bottom w:val="nil"/>
              <w:right w:val="nil"/>
            </w:tcBorders>
            <w:shd w:val="clear" w:color="auto" w:fill="auto"/>
            <w:noWrap/>
            <w:vAlign w:val="center"/>
            <w:hideMark/>
          </w:tcPr>
          <w:p w14:paraId="6D4F5B4F"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186EC769" w14:textId="77777777" w:rsidR="00550C7A" w:rsidRPr="00DB4FD3" w:rsidRDefault="00550C7A" w:rsidP="00550C7A">
            <w:pPr>
              <w:jc w:val="center"/>
              <w:rPr>
                <w:sz w:val="20"/>
                <w:szCs w:val="20"/>
              </w:rPr>
            </w:pPr>
          </w:p>
        </w:tc>
      </w:tr>
      <w:tr w:rsidR="00DB4FD3" w:rsidRPr="00DB4FD3" w14:paraId="18D6E4B9"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D0940BF"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693931889</w:t>
            </w:r>
          </w:p>
        </w:tc>
        <w:tc>
          <w:tcPr>
            <w:tcW w:w="3760" w:type="dxa"/>
            <w:tcBorders>
              <w:top w:val="nil"/>
              <w:left w:val="nil"/>
              <w:bottom w:val="nil"/>
              <w:right w:val="nil"/>
            </w:tcBorders>
            <w:shd w:val="clear" w:color="auto" w:fill="auto"/>
            <w:noWrap/>
            <w:vAlign w:val="center"/>
            <w:hideMark/>
          </w:tcPr>
          <w:p w14:paraId="0705AEBD"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000D49DA" w14:textId="77777777" w:rsidR="00550C7A" w:rsidRPr="00DB4FD3" w:rsidRDefault="00550C7A" w:rsidP="00550C7A">
            <w:pPr>
              <w:jc w:val="center"/>
              <w:rPr>
                <w:sz w:val="20"/>
                <w:szCs w:val="20"/>
              </w:rPr>
            </w:pPr>
          </w:p>
        </w:tc>
      </w:tr>
      <w:tr w:rsidR="00DB4FD3" w:rsidRPr="00DB4FD3" w14:paraId="274B0BD8"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7114D5A"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693931890</w:t>
            </w:r>
          </w:p>
        </w:tc>
        <w:tc>
          <w:tcPr>
            <w:tcW w:w="3760" w:type="dxa"/>
            <w:tcBorders>
              <w:top w:val="nil"/>
              <w:left w:val="nil"/>
              <w:bottom w:val="nil"/>
              <w:right w:val="nil"/>
            </w:tcBorders>
            <w:shd w:val="clear" w:color="auto" w:fill="auto"/>
            <w:noWrap/>
            <w:vAlign w:val="center"/>
            <w:hideMark/>
          </w:tcPr>
          <w:p w14:paraId="3DD1230C"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1B3A513B" w14:textId="77777777" w:rsidR="00550C7A" w:rsidRPr="00DB4FD3" w:rsidRDefault="00550C7A" w:rsidP="00550C7A">
            <w:pPr>
              <w:jc w:val="center"/>
              <w:rPr>
                <w:sz w:val="20"/>
                <w:szCs w:val="20"/>
              </w:rPr>
            </w:pPr>
          </w:p>
        </w:tc>
      </w:tr>
      <w:tr w:rsidR="00DB4FD3" w:rsidRPr="00DB4FD3" w14:paraId="0B073B14"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51214EB"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693931892</w:t>
            </w:r>
          </w:p>
        </w:tc>
        <w:tc>
          <w:tcPr>
            <w:tcW w:w="3760" w:type="dxa"/>
            <w:tcBorders>
              <w:top w:val="nil"/>
              <w:left w:val="nil"/>
              <w:bottom w:val="nil"/>
              <w:right w:val="nil"/>
            </w:tcBorders>
            <w:shd w:val="clear" w:color="auto" w:fill="auto"/>
            <w:noWrap/>
            <w:vAlign w:val="center"/>
            <w:hideMark/>
          </w:tcPr>
          <w:p w14:paraId="21B93EBC"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5AA87116" w14:textId="77777777" w:rsidR="00550C7A" w:rsidRPr="00DB4FD3" w:rsidRDefault="00550C7A" w:rsidP="00550C7A">
            <w:pPr>
              <w:jc w:val="center"/>
              <w:rPr>
                <w:sz w:val="20"/>
                <w:szCs w:val="20"/>
              </w:rPr>
            </w:pPr>
          </w:p>
        </w:tc>
      </w:tr>
      <w:tr w:rsidR="00DB4FD3" w:rsidRPr="00DB4FD3" w14:paraId="1CE50C2F"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F7218D4"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693931894</w:t>
            </w:r>
          </w:p>
        </w:tc>
        <w:tc>
          <w:tcPr>
            <w:tcW w:w="3760" w:type="dxa"/>
            <w:tcBorders>
              <w:top w:val="nil"/>
              <w:left w:val="nil"/>
              <w:bottom w:val="nil"/>
              <w:right w:val="nil"/>
            </w:tcBorders>
            <w:shd w:val="clear" w:color="auto" w:fill="auto"/>
            <w:noWrap/>
            <w:vAlign w:val="center"/>
            <w:hideMark/>
          </w:tcPr>
          <w:p w14:paraId="472F3716"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79611810" w14:textId="77777777" w:rsidR="00550C7A" w:rsidRPr="00DB4FD3" w:rsidRDefault="00550C7A" w:rsidP="00550C7A">
            <w:pPr>
              <w:jc w:val="center"/>
              <w:rPr>
                <w:sz w:val="20"/>
                <w:szCs w:val="20"/>
              </w:rPr>
            </w:pPr>
          </w:p>
        </w:tc>
      </w:tr>
      <w:tr w:rsidR="00DB4FD3" w:rsidRPr="00DB4FD3" w14:paraId="62B98258"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A112FFB"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693931895</w:t>
            </w:r>
          </w:p>
        </w:tc>
        <w:tc>
          <w:tcPr>
            <w:tcW w:w="3760" w:type="dxa"/>
            <w:tcBorders>
              <w:top w:val="nil"/>
              <w:left w:val="nil"/>
              <w:bottom w:val="nil"/>
              <w:right w:val="nil"/>
            </w:tcBorders>
            <w:shd w:val="clear" w:color="auto" w:fill="auto"/>
            <w:noWrap/>
            <w:vAlign w:val="center"/>
            <w:hideMark/>
          </w:tcPr>
          <w:p w14:paraId="206A7FE9"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30B9CB50" w14:textId="77777777" w:rsidR="00550C7A" w:rsidRPr="00DB4FD3" w:rsidRDefault="00550C7A" w:rsidP="00550C7A">
            <w:pPr>
              <w:jc w:val="center"/>
              <w:rPr>
                <w:sz w:val="20"/>
                <w:szCs w:val="20"/>
              </w:rPr>
            </w:pPr>
          </w:p>
        </w:tc>
      </w:tr>
      <w:tr w:rsidR="00DB4FD3" w:rsidRPr="00DB4FD3" w14:paraId="7B8C24FB"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1CA5259"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693931898</w:t>
            </w:r>
          </w:p>
        </w:tc>
        <w:tc>
          <w:tcPr>
            <w:tcW w:w="3760" w:type="dxa"/>
            <w:tcBorders>
              <w:top w:val="nil"/>
              <w:left w:val="nil"/>
              <w:bottom w:val="nil"/>
              <w:right w:val="nil"/>
            </w:tcBorders>
            <w:shd w:val="clear" w:color="auto" w:fill="auto"/>
            <w:noWrap/>
            <w:vAlign w:val="center"/>
            <w:hideMark/>
          </w:tcPr>
          <w:p w14:paraId="49C5D4C8"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4580DC31" w14:textId="77777777" w:rsidR="00550C7A" w:rsidRPr="00DB4FD3" w:rsidRDefault="00550C7A" w:rsidP="00550C7A">
            <w:pPr>
              <w:jc w:val="center"/>
              <w:rPr>
                <w:sz w:val="20"/>
                <w:szCs w:val="20"/>
              </w:rPr>
            </w:pPr>
          </w:p>
        </w:tc>
      </w:tr>
      <w:tr w:rsidR="00DB4FD3" w:rsidRPr="00DB4FD3" w14:paraId="4DB7EFC0"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A73A193"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lastRenderedPageBreak/>
              <w:t>693931899</w:t>
            </w:r>
          </w:p>
        </w:tc>
        <w:tc>
          <w:tcPr>
            <w:tcW w:w="3760" w:type="dxa"/>
            <w:tcBorders>
              <w:top w:val="nil"/>
              <w:left w:val="nil"/>
              <w:bottom w:val="nil"/>
              <w:right w:val="nil"/>
            </w:tcBorders>
            <w:shd w:val="clear" w:color="auto" w:fill="auto"/>
            <w:noWrap/>
            <w:vAlign w:val="center"/>
            <w:hideMark/>
          </w:tcPr>
          <w:p w14:paraId="510A6FEC"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1874A3AD" w14:textId="77777777" w:rsidR="00550C7A" w:rsidRPr="00DB4FD3" w:rsidRDefault="00550C7A" w:rsidP="00550C7A">
            <w:pPr>
              <w:jc w:val="center"/>
              <w:rPr>
                <w:sz w:val="20"/>
                <w:szCs w:val="20"/>
              </w:rPr>
            </w:pPr>
          </w:p>
        </w:tc>
      </w:tr>
      <w:tr w:rsidR="00DB4FD3" w:rsidRPr="00DB4FD3" w14:paraId="57BFC0C0"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47572AA"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693932661</w:t>
            </w:r>
          </w:p>
        </w:tc>
        <w:tc>
          <w:tcPr>
            <w:tcW w:w="3760" w:type="dxa"/>
            <w:tcBorders>
              <w:top w:val="nil"/>
              <w:left w:val="nil"/>
              <w:bottom w:val="nil"/>
              <w:right w:val="nil"/>
            </w:tcBorders>
            <w:shd w:val="clear" w:color="auto" w:fill="auto"/>
            <w:noWrap/>
            <w:vAlign w:val="center"/>
            <w:hideMark/>
          </w:tcPr>
          <w:p w14:paraId="48BCBC66"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0B946A54" w14:textId="77777777" w:rsidR="00550C7A" w:rsidRPr="00DB4FD3" w:rsidRDefault="00550C7A" w:rsidP="00550C7A">
            <w:pPr>
              <w:jc w:val="center"/>
              <w:rPr>
                <w:sz w:val="20"/>
                <w:szCs w:val="20"/>
              </w:rPr>
            </w:pPr>
          </w:p>
        </w:tc>
      </w:tr>
      <w:tr w:rsidR="00DB4FD3" w:rsidRPr="00DB4FD3" w14:paraId="5B81B996"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2527457"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693932663</w:t>
            </w:r>
          </w:p>
        </w:tc>
        <w:tc>
          <w:tcPr>
            <w:tcW w:w="3760" w:type="dxa"/>
            <w:tcBorders>
              <w:top w:val="nil"/>
              <w:left w:val="nil"/>
              <w:bottom w:val="nil"/>
              <w:right w:val="nil"/>
            </w:tcBorders>
            <w:shd w:val="clear" w:color="auto" w:fill="auto"/>
            <w:noWrap/>
            <w:vAlign w:val="center"/>
            <w:hideMark/>
          </w:tcPr>
          <w:p w14:paraId="604631B4"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7FEDA938" w14:textId="77777777" w:rsidR="00550C7A" w:rsidRPr="00DB4FD3" w:rsidRDefault="00550C7A" w:rsidP="00550C7A">
            <w:pPr>
              <w:jc w:val="center"/>
              <w:rPr>
                <w:sz w:val="20"/>
                <w:szCs w:val="20"/>
              </w:rPr>
            </w:pPr>
          </w:p>
        </w:tc>
      </w:tr>
      <w:tr w:rsidR="00DB4FD3" w:rsidRPr="00DB4FD3" w14:paraId="27A69CCE"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AB98D3B"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693932667</w:t>
            </w:r>
          </w:p>
        </w:tc>
        <w:tc>
          <w:tcPr>
            <w:tcW w:w="3760" w:type="dxa"/>
            <w:tcBorders>
              <w:top w:val="nil"/>
              <w:left w:val="nil"/>
              <w:bottom w:val="nil"/>
              <w:right w:val="nil"/>
            </w:tcBorders>
            <w:shd w:val="clear" w:color="auto" w:fill="auto"/>
            <w:noWrap/>
            <w:vAlign w:val="center"/>
            <w:hideMark/>
          </w:tcPr>
          <w:p w14:paraId="5B6BCCD3"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519DA3ED" w14:textId="77777777" w:rsidR="00550C7A" w:rsidRPr="00DB4FD3" w:rsidRDefault="00550C7A" w:rsidP="00550C7A">
            <w:pPr>
              <w:jc w:val="center"/>
              <w:rPr>
                <w:sz w:val="20"/>
                <w:szCs w:val="20"/>
              </w:rPr>
            </w:pPr>
          </w:p>
        </w:tc>
      </w:tr>
      <w:tr w:rsidR="00DB4FD3" w:rsidRPr="00DB4FD3" w14:paraId="5338CC74"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DDA5F48"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693932668</w:t>
            </w:r>
          </w:p>
        </w:tc>
        <w:tc>
          <w:tcPr>
            <w:tcW w:w="3760" w:type="dxa"/>
            <w:tcBorders>
              <w:top w:val="nil"/>
              <w:left w:val="nil"/>
              <w:bottom w:val="nil"/>
              <w:right w:val="nil"/>
            </w:tcBorders>
            <w:shd w:val="clear" w:color="auto" w:fill="auto"/>
            <w:noWrap/>
            <w:vAlign w:val="center"/>
            <w:hideMark/>
          </w:tcPr>
          <w:p w14:paraId="7D861BD4"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1CE68995" w14:textId="77777777" w:rsidR="00550C7A" w:rsidRPr="00DB4FD3" w:rsidRDefault="00550C7A" w:rsidP="00550C7A">
            <w:pPr>
              <w:jc w:val="center"/>
              <w:rPr>
                <w:sz w:val="20"/>
                <w:szCs w:val="20"/>
              </w:rPr>
            </w:pPr>
          </w:p>
        </w:tc>
      </w:tr>
      <w:tr w:rsidR="00DB4FD3" w:rsidRPr="00DB4FD3" w14:paraId="47A407A7"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508683D"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693932669</w:t>
            </w:r>
          </w:p>
        </w:tc>
        <w:tc>
          <w:tcPr>
            <w:tcW w:w="3760" w:type="dxa"/>
            <w:tcBorders>
              <w:top w:val="nil"/>
              <w:left w:val="nil"/>
              <w:bottom w:val="nil"/>
              <w:right w:val="nil"/>
            </w:tcBorders>
            <w:shd w:val="clear" w:color="auto" w:fill="auto"/>
            <w:noWrap/>
            <w:vAlign w:val="center"/>
            <w:hideMark/>
          </w:tcPr>
          <w:p w14:paraId="6E93CDCA"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374AB239" w14:textId="77777777" w:rsidR="00550C7A" w:rsidRPr="00DB4FD3" w:rsidRDefault="00550C7A" w:rsidP="00550C7A">
            <w:pPr>
              <w:jc w:val="center"/>
              <w:rPr>
                <w:sz w:val="20"/>
                <w:szCs w:val="20"/>
              </w:rPr>
            </w:pPr>
          </w:p>
        </w:tc>
      </w:tr>
      <w:tr w:rsidR="00DB4FD3" w:rsidRPr="00DB4FD3" w14:paraId="74D3FCEA"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AC66E6D"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693932825</w:t>
            </w:r>
          </w:p>
        </w:tc>
        <w:tc>
          <w:tcPr>
            <w:tcW w:w="3760" w:type="dxa"/>
            <w:tcBorders>
              <w:top w:val="nil"/>
              <w:left w:val="nil"/>
              <w:bottom w:val="nil"/>
              <w:right w:val="nil"/>
            </w:tcBorders>
            <w:shd w:val="clear" w:color="auto" w:fill="auto"/>
            <w:noWrap/>
            <w:vAlign w:val="center"/>
            <w:hideMark/>
          </w:tcPr>
          <w:p w14:paraId="298746DB"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45B611C1" w14:textId="77777777" w:rsidR="00550C7A" w:rsidRPr="00DB4FD3" w:rsidRDefault="00550C7A" w:rsidP="00550C7A">
            <w:pPr>
              <w:jc w:val="center"/>
              <w:rPr>
                <w:sz w:val="20"/>
                <w:szCs w:val="20"/>
              </w:rPr>
            </w:pPr>
          </w:p>
        </w:tc>
      </w:tr>
      <w:tr w:rsidR="00DB4FD3" w:rsidRPr="00DB4FD3" w14:paraId="607421DE"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39A9B1E"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693932835</w:t>
            </w:r>
          </w:p>
        </w:tc>
        <w:tc>
          <w:tcPr>
            <w:tcW w:w="3760" w:type="dxa"/>
            <w:tcBorders>
              <w:top w:val="nil"/>
              <w:left w:val="nil"/>
              <w:bottom w:val="nil"/>
              <w:right w:val="nil"/>
            </w:tcBorders>
            <w:shd w:val="clear" w:color="auto" w:fill="auto"/>
            <w:noWrap/>
            <w:vAlign w:val="center"/>
            <w:hideMark/>
          </w:tcPr>
          <w:p w14:paraId="5D3D75FC"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19E42535" w14:textId="77777777" w:rsidR="00550C7A" w:rsidRPr="00DB4FD3" w:rsidRDefault="00550C7A" w:rsidP="00550C7A">
            <w:pPr>
              <w:jc w:val="center"/>
              <w:rPr>
                <w:sz w:val="20"/>
                <w:szCs w:val="20"/>
              </w:rPr>
            </w:pPr>
          </w:p>
        </w:tc>
      </w:tr>
      <w:tr w:rsidR="00DB4FD3" w:rsidRPr="00DB4FD3" w14:paraId="6280934B"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24423A7"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693932988</w:t>
            </w:r>
          </w:p>
        </w:tc>
        <w:tc>
          <w:tcPr>
            <w:tcW w:w="3760" w:type="dxa"/>
            <w:tcBorders>
              <w:top w:val="nil"/>
              <w:left w:val="nil"/>
              <w:bottom w:val="nil"/>
              <w:right w:val="nil"/>
            </w:tcBorders>
            <w:shd w:val="clear" w:color="auto" w:fill="auto"/>
            <w:noWrap/>
            <w:vAlign w:val="center"/>
            <w:hideMark/>
          </w:tcPr>
          <w:p w14:paraId="6B18ADFC"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2CD7811A" w14:textId="77777777" w:rsidR="00550C7A" w:rsidRPr="00DB4FD3" w:rsidRDefault="00550C7A" w:rsidP="00550C7A">
            <w:pPr>
              <w:jc w:val="center"/>
              <w:rPr>
                <w:sz w:val="20"/>
                <w:szCs w:val="20"/>
              </w:rPr>
            </w:pPr>
          </w:p>
        </w:tc>
      </w:tr>
      <w:tr w:rsidR="00DB4FD3" w:rsidRPr="00DB4FD3" w14:paraId="347330F6"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99F7DB5"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695393800</w:t>
            </w:r>
          </w:p>
        </w:tc>
        <w:tc>
          <w:tcPr>
            <w:tcW w:w="3760" w:type="dxa"/>
            <w:tcBorders>
              <w:top w:val="nil"/>
              <w:left w:val="nil"/>
              <w:bottom w:val="nil"/>
              <w:right w:val="nil"/>
            </w:tcBorders>
            <w:shd w:val="clear" w:color="auto" w:fill="auto"/>
            <w:noWrap/>
            <w:vAlign w:val="center"/>
            <w:hideMark/>
          </w:tcPr>
          <w:p w14:paraId="76A6844F"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6D2EB8C4" w14:textId="77777777" w:rsidR="00550C7A" w:rsidRPr="00DB4FD3" w:rsidRDefault="00550C7A" w:rsidP="00550C7A">
            <w:pPr>
              <w:jc w:val="center"/>
              <w:rPr>
                <w:sz w:val="20"/>
                <w:szCs w:val="20"/>
              </w:rPr>
            </w:pPr>
          </w:p>
        </w:tc>
      </w:tr>
      <w:tr w:rsidR="00DB4FD3" w:rsidRPr="00DB4FD3" w14:paraId="77F35912"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22A2DA6"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695393801</w:t>
            </w:r>
          </w:p>
        </w:tc>
        <w:tc>
          <w:tcPr>
            <w:tcW w:w="3760" w:type="dxa"/>
            <w:tcBorders>
              <w:top w:val="nil"/>
              <w:left w:val="nil"/>
              <w:bottom w:val="nil"/>
              <w:right w:val="nil"/>
            </w:tcBorders>
            <w:shd w:val="clear" w:color="auto" w:fill="auto"/>
            <w:noWrap/>
            <w:vAlign w:val="center"/>
            <w:hideMark/>
          </w:tcPr>
          <w:p w14:paraId="672622CD"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3D120916" w14:textId="77777777" w:rsidR="00550C7A" w:rsidRPr="00DB4FD3" w:rsidRDefault="00550C7A" w:rsidP="00550C7A">
            <w:pPr>
              <w:jc w:val="center"/>
              <w:rPr>
                <w:sz w:val="20"/>
                <w:szCs w:val="20"/>
              </w:rPr>
            </w:pPr>
          </w:p>
        </w:tc>
      </w:tr>
      <w:tr w:rsidR="00DB4FD3" w:rsidRPr="00DB4FD3" w14:paraId="06894109"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DACFDB3"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695393803</w:t>
            </w:r>
          </w:p>
        </w:tc>
        <w:tc>
          <w:tcPr>
            <w:tcW w:w="3760" w:type="dxa"/>
            <w:tcBorders>
              <w:top w:val="nil"/>
              <w:left w:val="nil"/>
              <w:bottom w:val="nil"/>
              <w:right w:val="nil"/>
            </w:tcBorders>
            <w:shd w:val="clear" w:color="auto" w:fill="auto"/>
            <w:noWrap/>
            <w:vAlign w:val="center"/>
            <w:hideMark/>
          </w:tcPr>
          <w:p w14:paraId="008DA71B"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55505993" w14:textId="77777777" w:rsidR="00550C7A" w:rsidRPr="00DB4FD3" w:rsidRDefault="00550C7A" w:rsidP="00550C7A">
            <w:pPr>
              <w:jc w:val="center"/>
              <w:rPr>
                <w:sz w:val="20"/>
                <w:szCs w:val="20"/>
              </w:rPr>
            </w:pPr>
          </w:p>
        </w:tc>
      </w:tr>
      <w:tr w:rsidR="00DB4FD3" w:rsidRPr="00DB4FD3" w14:paraId="15019D8D"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A90B309"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695393804</w:t>
            </w:r>
          </w:p>
        </w:tc>
        <w:tc>
          <w:tcPr>
            <w:tcW w:w="3760" w:type="dxa"/>
            <w:tcBorders>
              <w:top w:val="nil"/>
              <w:left w:val="nil"/>
              <w:bottom w:val="nil"/>
              <w:right w:val="nil"/>
            </w:tcBorders>
            <w:shd w:val="clear" w:color="auto" w:fill="auto"/>
            <w:noWrap/>
            <w:vAlign w:val="center"/>
            <w:hideMark/>
          </w:tcPr>
          <w:p w14:paraId="7C314605"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09582149" w14:textId="77777777" w:rsidR="00550C7A" w:rsidRPr="00DB4FD3" w:rsidRDefault="00550C7A" w:rsidP="00550C7A">
            <w:pPr>
              <w:jc w:val="center"/>
              <w:rPr>
                <w:sz w:val="20"/>
                <w:szCs w:val="20"/>
              </w:rPr>
            </w:pPr>
          </w:p>
        </w:tc>
      </w:tr>
      <w:tr w:rsidR="00DB4FD3" w:rsidRPr="00DB4FD3" w14:paraId="44EB84C7"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A05EE41"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695393805</w:t>
            </w:r>
          </w:p>
        </w:tc>
        <w:tc>
          <w:tcPr>
            <w:tcW w:w="3760" w:type="dxa"/>
            <w:tcBorders>
              <w:top w:val="nil"/>
              <w:left w:val="nil"/>
              <w:bottom w:val="nil"/>
              <w:right w:val="nil"/>
            </w:tcBorders>
            <w:shd w:val="clear" w:color="auto" w:fill="auto"/>
            <w:noWrap/>
            <w:vAlign w:val="center"/>
            <w:hideMark/>
          </w:tcPr>
          <w:p w14:paraId="5092311E"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13732F55" w14:textId="77777777" w:rsidR="00550C7A" w:rsidRPr="00DB4FD3" w:rsidRDefault="00550C7A" w:rsidP="00550C7A">
            <w:pPr>
              <w:jc w:val="center"/>
              <w:rPr>
                <w:sz w:val="20"/>
                <w:szCs w:val="20"/>
              </w:rPr>
            </w:pPr>
          </w:p>
        </w:tc>
      </w:tr>
      <w:tr w:rsidR="00DB4FD3" w:rsidRPr="00DB4FD3" w14:paraId="45442500"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A51A947"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695393806</w:t>
            </w:r>
          </w:p>
        </w:tc>
        <w:tc>
          <w:tcPr>
            <w:tcW w:w="3760" w:type="dxa"/>
            <w:tcBorders>
              <w:top w:val="nil"/>
              <w:left w:val="nil"/>
              <w:bottom w:val="nil"/>
              <w:right w:val="nil"/>
            </w:tcBorders>
            <w:shd w:val="clear" w:color="auto" w:fill="auto"/>
            <w:noWrap/>
            <w:vAlign w:val="center"/>
            <w:hideMark/>
          </w:tcPr>
          <w:p w14:paraId="49D7BA3F"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7410D83A" w14:textId="77777777" w:rsidR="00550C7A" w:rsidRPr="00DB4FD3" w:rsidRDefault="00550C7A" w:rsidP="00550C7A">
            <w:pPr>
              <w:jc w:val="center"/>
              <w:rPr>
                <w:sz w:val="20"/>
                <w:szCs w:val="20"/>
              </w:rPr>
            </w:pPr>
          </w:p>
        </w:tc>
      </w:tr>
      <w:tr w:rsidR="00DB4FD3" w:rsidRPr="00DB4FD3" w14:paraId="021DD739"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24C5B9F"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786850958</w:t>
            </w:r>
          </w:p>
        </w:tc>
        <w:tc>
          <w:tcPr>
            <w:tcW w:w="3760" w:type="dxa"/>
            <w:tcBorders>
              <w:top w:val="nil"/>
              <w:left w:val="nil"/>
              <w:bottom w:val="nil"/>
              <w:right w:val="nil"/>
            </w:tcBorders>
            <w:shd w:val="clear" w:color="auto" w:fill="auto"/>
            <w:noWrap/>
            <w:vAlign w:val="center"/>
            <w:hideMark/>
          </w:tcPr>
          <w:p w14:paraId="2663CECF"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5E01B231" w14:textId="77777777" w:rsidR="00550C7A" w:rsidRPr="00DB4FD3" w:rsidRDefault="00550C7A" w:rsidP="00550C7A">
            <w:pPr>
              <w:jc w:val="center"/>
              <w:rPr>
                <w:sz w:val="20"/>
                <w:szCs w:val="20"/>
              </w:rPr>
            </w:pPr>
          </w:p>
        </w:tc>
      </w:tr>
      <w:tr w:rsidR="00DB4FD3" w:rsidRPr="00DB4FD3" w14:paraId="00F4711E"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DD65BE1"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798121762</w:t>
            </w:r>
          </w:p>
        </w:tc>
        <w:tc>
          <w:tcPr>
            <w:tcW w:w="3760" w:type="dxa"/>
            <w:tcBorders>
              <w:top w:val="nil"/>
              <w:left w:val="nil"/>
              <w:bottom w:val="nil"/>
              <w:right w:val="nil"/>
            </w:tcBorders>
            <w:shd w:val="clear" w:color="auto" w:fill="auto"/>
            <w:noWrap/>
            <w:vAlign w:val="center"/>
            <w:hideMark/>
          </w:tcPr>
          <w:p w14:paraId="338FAD18"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29F040D8" w14:textId="77777777" w:rsidR="00550C7A" w:rsidRPr="00DB4FD3" w:rsidRDefault="00550C7A" w:rsidP="00550C7A">
            <w:pPr>
              <w:jc w:val="center"/>
              <w:rPr>
                <w:sz w:val="20"/>
                <w:szCs w:val="20"/>
              </w:rPr>
            </w:pPr>
          </w:p>
        </w:tc>
      </w:tr>
      <w:tr w:rsidR="00DB4FD3" w:rsidRPr="00DB4FD3" w14:paraId="631958FB"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CA44CC9"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506799259</w:t>
            </w:r>
          </w:p>
        </w:tc>
        <w:tc>
          <w:tcPr>
            <w:tcW w:w="3760" w:type="dxa"/>
            <w:tcBorders>
              <w:top w:val="nil"/>
              <w:left w:val="nil"/>
              <w:bottom w:val="nil"/>
              <w:right w:val="nil"/>
            </w:tcBorders>
            <w:shd w:val="clear" w:color="auto" w:fill="auto"/>
            <w:noWrap/>
            <w:vAlign w:val="center"/>
            <w:hideMark/>
          </w:tcPr>
          <w:p w14:paraId="0622A067"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79704523" w14:textId="77777777" w:rsidR="00550C7A" w:rsidRPr="00DB4FD3" w:rsidRDefault="00550C7A" w:rsidP="00550C7A">
            <w:pPr>
              <w:jc w:val="center"/>
              <w:rPr>
                <w:sz w:val="20"/>
                <w:szCs w:val="20"/>
              </w:rPr>
            </w:pPr>
          </w:p>
        </w:tc>
      </w:tr>
      <w:tr w:rsidR="00DB4FD3" w:rsidRPr="00DB4FD3" w14:paraId="540BE633"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E778C65"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506799432</w:t>
            </w:r>
          </w:p>
        </w:tc>
        <w:tc>
          <w:tcPr>
            <w:tcW w:w="3760" w:type="dxa"/>
            <w:tcBorders>
              <w:top w:val="nil"/>
              <w:left w:val="nil"/>
              <w:bottom w:val="nil"/>
              <w:right w:val="nil"/>
            </w:tcBorders>
            <w:shd w:val="clear" w:color="auto" w:fill="auto"/>
            <w:noWrap/>
            <w:vAlign w:val="center"/>
            <w:hideMark/>
          </w:tcPr>
          <w:p w14:paraId="2B51D828"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7DDE4BB9" w14:textId="77777777" w:rsidR="00550C7A" w:rsidRPr="00DB4FD3" w:rsidRDefault="00550C7A" w:rsidP="00550C7A">
            <w:pPr>
              <w:jc w:val="center"/>
              <w:rPr>
                <w:sz w:val="20"/>
                <w:szCs w:val="20"/>
              </w:rPr>
            </w:pPr>
          </w:p>
        </w:tc>
      </w:tr>
      <w:tr w:rsidR="00DB4FD3" w:rsidRPr="00DB4FD3" w14:paraId="5DFFECC1"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78B253E"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507516823</w:t>
            </w:r>
          </w:p>
        </w:tc>
        <w:tc>
          <w:tcPr>
            <w:tcW w:w="3760" w:type="dxa"/>
            <w:tcBorders>
              <w:top w:val="nil"/>
              <w:left w:val="nil"/>
              <w:bottom w:val="nil"/>
              <w:right w:val="nil"/>
            </w:tcBorders>
            <w:shd w:val="clear" w:color="auto" w:fill="auto"/>
            <w:noWrap/>
            <w:vAlign w:val="center"/>
            <w:hideMark/>
          </w:tcPr>
          <w:p w14:paraId="602098E2"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5D95FC61" w14:textId="77777777" w:rsidR="00550C7A" w:rsidRPr="00DB4FD3" w:rsidRDefault="00550C7A" w:rsidP="00550C7A">
            <w:pPr>
              <w:jc w:val="center"/>
              <w:rPr>
                <w:sz w:val="20"/>
                <w:szCs w:val="20"/>
              </w:rPr>
            </w:pPr>
          </w:p>
        </w:tc>
      </w:tr>
      <w:tr w:rsidR="00DB4FD3" w:rsidRPr="00DB4FD3" w14:paraId="567D7596"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E2A87F2"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510079188</w:t>
            </w:r>
          </w:p>
        </w:tc>
        <w:tc>
          <w:tcPr>
            <w:tcW w:w="3760" w:type="dxa"/>
            <w:tcBorders>
              <w:top w:val="nil"/>
              <w:left w:val="nil"/>
              <w:bottom w:val="nil"/>
              <w:right w:val="nil"/>
            </w:tcBorders>
            <w:shd w:val="clear" w:color="auto" w:fill="auto"/>
            <w:noWrap/>
            <w:vAlign w:val="center"/>
            <w:hideMark/>
          </w:tcPr>
          <w:p w14:paraId="00AE34F8"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3632D0B5" w14:textId="77777777" w:rsidR="00550C7A" w:rsidRPr="00DB4FD3" w:rsidRDefault="00550C7A" w:rsidP="00550C7A">
            <w:pPr>
              <w:jc w:val="center"/>
              <w:rPr>
                <w:sz w:val="20"/>
                <w:szCs w:val="20"/>
              </w:rPr>
            </w:pPr>
          </w:p>
        </w:tc>
      </w:tr>
      <w:tr w:rsidR="00DB4FD3" w:rsidRPr="00DB4FD3" w14:paraId="0D091B4C"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614EBE3"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573312204</w:t>
            </w:r>
          </w:p>
        </w:tc>
        <w:tc>
          <w:tcPr>
            <w:tcW w:w="3760" w:type="dxa"/>
            <w:tcBorders>
              <w:top w:val="nil"/>
              <w:left w:val="nil"/>
              <w:bottom w:val="nil"/>
              <w:right w:val="nil"/>
            </w:tcBorders>
            <w:shd w:val="clear" w:color="auto" w:fill="auto"/>
            <w:noWrap/>
            <w:vAlign w:val="center"/>
            <w:hideMark/>
          </w:tcPr>
          <w:p w14:paraId="0BAA28A1"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19E54EB4" w14:textId="77777777" w:rsidR="00550C7A" w:rsidRPr="00DB4FD3" w:rsidRDefault="00550C7A" w:rsidP="00550C7A">
            <w:pPr>
              <w:jc w:val="center"/>
              <w:rPr>
                <w:sz w:val="20"/>
                <w:szCs w:val="20"/>
              </w:rPr>
            </w:pPr>
          </w:p>
        </w:tc>
      </w:tr>
      <w:tr w:rsidR="00DB4FD3" w:rsidRPr="00DB4FD3" w14:paraId="70693A3B"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168E629"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663417264</w:t>
            </w:r>
          </w:p>
        </w:tc>
        <w:tc>
          <w:tcPr>
            <w:tcW w:w="3760" w:type="dxa"/>
            <w:tcBorders>
              <w:top w:val="nil"/>
              <w:left w:val="nil"/>
              <w:bottom w:val="nil"/>
              <w:right w:val="nil"/>
            </w:tcBorders>
            <w:shd w:val="clear" w:color="auto" w:fill="auto"/>
            <w:noWrap/>
            <w:vAlign w:val="center"/>
            <w:hideMark/>
          </w:tcPr>
          <w:p w14:paraId="20528B89"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19BFDC0A" w14:textId="77777777" w:rsidR="00550C7A" w:rsidRPr="00DB4FD3" w:rsidRDefault="00550C7A" w:rsidP="00550C7A">
            <w:pPr>
              <w:jc w:val="center"/>
              <w:rPr>
                <w:sz w:val="20"/>
                <w:szCs w:val="20"/>
              </w:rPr>
            </w:pPr>
          </w:p>
        </w:tc>
      </w:tr>
      <w:tr w:rsidR="00DB4FD3" w:rsidRPr="00DB4FD3" w14:paraId="229B8423"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FEBD808"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663417276</w:t>
            </w:r>
          </w:p>
        </w:tc>
        <w:tc>
          <w:tcPr>
            <w:tcW w:w="3760" w:type="dxa"/>
            <w:tcBorders>
              <w:top w:val="nil"/>
              <w:left w:val="nil"/>
              <w:bottom w:val="nil"/>
              <w:right w:val="nil"/>
            </w:tcBorders>
            <w:shd w:val="clear" w:color="auto" w:fill="auto"/>
            <w:noWrap/>
            <w:vAlign w:val="center"/>
            <w:hideMark/>
          </w:tcPr>
          <w:p w14:paraId="65CB6247"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4686208C" w14:textId="77777777" w:rsidR="00550C7A" w:rsidRPr="00DB4FD3" w:rsidRDefault="00550C7A" w:rsidP="00550C7A">
            <w:pPr>
              <w:jc w:val="center"/>
              <w:rPr>
                <w:sz w:val="20"/>
                <w:szCs w:val="20"/>
              </w:rPr>
            </w:pPr>
          </w:p>
        </w:tc>
      </w:tr>
      <w:tr w:rsidR="00DB4FD3" w:rsidRPr="00DB4FD3" w14:paraId="7A7FE7D8"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328EE0F"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663417308</w:t>
            </w:r>
          </w:p>
        </w:tc>
        <w:tc>
          <w:tcPr>
            <w:tcW w:w="3760" w:type="dxa"/>
            <w:tcBorders>
              <w:top w:val="nil"/>
              <w:left w:val="nil"/>
              <w:bottom w:val="nil"/>
              <w:right w:val="nil"/>
            </w:tcBorders>
            <w:shd w:val="clear" w:color="auto" w:fill="auto"/>
            <w:noWrap/>
            <w:vAlign w:val="center"/>
            <w:hideMark/>
          </w:tcPr>
          <w:p w14:paraId="144189E5"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3153E4DE" w14:textId="77777777" w:rsidR="00550C7A" w:rsidRPr="00DB4FD3" w:rsidRDefault="00550C7A" w:rsidP="00550C7A">
            <w:pPr>
              <w:jc w:val="center"/>
              <w:rPr>
                <w:sz w:val="20"/>
                <w:szCs w:val="20"/>
              </w:rPr>
            </w:pPr>
          </w:p>
        </w:tc>
      </w:tr>
      <w:tr w:rsidR="00DB4FD3" w:rsidRPr="00DB4FD3" w14:paraId="36421B5A"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7EE4973"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693932665</w:t>
            </w:r>
          </w:p>
        </w:tc>
        <w:tc>
          <w:tcPr>
            <w:tcW w:w="3760" w:type="dxa"/>
            <w:tcBorders>
              <w:top w:val="nil"/>
              <w:left w:val="nil"/>
              <w:bottom w:val="nil"/>
              <w:right w:val="nil"/>
            </w:tcBorders>
            <w:shd w:val="clear" w:color="auto" w:fill="auto"/>
            <w:noWrap/>
            <w:vAlign w:val="center"/>
            <w:hideMark/>
          </w:tcPr>
          <w:p w14:paraId="2B847D8C"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14D12340" w14:textId="77777777" w:rsidR="00550C7A" w:rsidRPr="00DB4FD3" w:rsidRDefault="00550C7A" w:rsidP="00550C7A">
            <w:pPr>
              <w:jc w:val="center"/>
              <w:rPr>
                <w:sz w:val="20"/>
                <w:szCs w:val="20"/>
              </w:rPr>
            </w:pPr>
          </w:p>
        </w:tc>
      </w:tr>
      <w:tr w:rsidR="00550C7A" w:rsidRPr="00DB4FD3" w14:paraId="5A0945BF" w14:textId="77777777" w:rsidTr="00550C7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1202204" w14:textId="77777777" w:rsidR="00550C7A" w:rsidRPr="00DB4FD3" w:rsidRDefault="00550C7A" w:rsidP="00550C7A">
            <w:pPr>
              <w:jc w:val="center"/>
              <w:rPr>
                <w:rFonts w:ascii="Calibri" w:hAnsi="Calibri" w:cs="Calibri"/>
                <w:sz w:val="22"/>
                <w:szCs w:val="22"/>
              </w:rPr>
            </w:pPr>
            <w:r w:rsidRPr="00DB4FD3">
              <w:rPr>
                <w:rFonts w:ascii="Calibri" w:hAnsi="Calibri" w:cs="Calibri"/>
                <w:sz w:val="22"/>
                <w:szCs w:val="22"/>
              </w:rPr>
              <w:t>693932893</w:t>
            </w:r>
          </w:p>
        </w:tc>
        <w:tc>
          <w:tcPr>
            <w:tcW w:w="3760" w:type="dxa"/>
            <w:tcBorders>
              <w:top w:val="nil"/>
              <w:left w:val="nil"/>
              <w:bottom w:val="nil"/>
              <w:right w:val="nil"/>
            </w:tcBorders>
            <w:shd w:val="clear" w:color="auto" w:fill="auto"/>
            <w:noWrap/>
            <w:vAlign w:val="center"/>
            <w:hideMark/>
          </w:tcPr>
          <w:p w14:paraId="68C5B084" w14:textId="77777777" w:rsidR="00550C7A" w:rsidRPr="00DB4FD3" w:rsidRDefault="00550C7A" w:rsidP="00550C7A">
            <w:pPr>
              <w:jc w:val="center"/>
              <w:rPr>
                <w:rFonts w:ascii="Calibri" w:hAnsi="Calibri" w:cs="Calibri"/>
                <w:sz w:val="22"/>
                <w:szCs w:val="22"/>
              </w:rPr>
            </w:pPr>
          </w:p>
        </w:tc>
        <w:tc>
          <w:tcPr>
            <w:tcW w:w="2520" w:type="dxa"/>
            <w:tcBorders>
              <w:top w:val="nil"/>
              <w:left w:val="nil"/>
              <w:bottom w:val="nil"/>
              <w:right w:val="nil"/>
            </w:tcBorders>
            <w:shd w:val="clear" w:color="auto" w:fill="auto"/>
            <w:noWrap/>
            <w:vAlign w:val="center"/>
            <w:hideMark/>
          </w:tcPr>
          <w:p w14:paraId="0311B995" w14:textId="77777777" w:rsidR="00550C7A" w:rsidRPr="00DB4FD3" w:rsidRDefault="00550C7A" w:rsidP="00550C7A">
            <w:pPr>
              <w:jc w:val="center"/>
              <w:rPr>
                <w:sz w:val="20"/>
                <w:szCs w:val="20"/>
              </w:rPr>
            </w:pPr>
          </w:p>
        </w:tc>
      </w:tr>
    </w:tbl>
    <w:p w14:paraId="30C58835" w14:textId="77777777" w:rsidR="00E96410" w:rsidRPr="00DB4FD3" w:rsidRDefault="00E96410" w:rsidP="00E96410">
      <w:pPr>
        <w:pStyle w:val="Akapitzlist"/>
        <w:spacing w:after="160" w:line="240" w:lineRule="auto"/>
        <w:ind w:left="360"/>
        <w:jc w:val="both"/>
        <w:rPr>
          <w:rFonts w:asciiTheme="minorHAnsi" w:hAnsiTheme="minorHAnsi"/>
        </w:rPr>
      </w:pPr>
    </w:p>
    <w:p w14:paraId="25071F3D" w14:textId="77777777" w:rsidR="0047083B" w:rsidRPr="00DB4FD3" w:rsidRDefault="0047083B" w:rsidP="00550C7A">
      <w:pPr>
        <w:spacing w:after="160"/>
        <w:jc w:val="both"/>
        <w:rPr>
          <w:rFonts w:asciiTheme="minorHAnsi" w:hAnsiTheme="minorHAnsi"/>
          <w:sz w:val="22"/>
          <w:szCs w:val="22"/>
        </w:rPr>
      </w:pPr>
      <w:r w:rsidRPr="00DB4FD3">
        <w:rPr>
          <w:rFonts w:asciiTheme="minorHAnsi" w:hAnsiTheme="minorHAnsi"/>
          <w:sz w:val="22"/>
          <w:szCs w:val="22"/>
        </w:rPr>
        <w:t>UWAGA. Wskazane numery musza pozostać nadal w użyciu przez Zamawiającego, Wykonawca w ramach realizacji umowy musi je przenieść, aby zamawiający mógł z nich dalej korzystać.</w:t>
      </w:r>
    </w:p>
    <w:p w14:paraId="1D4633AA" w14:textId="77777777" w:rsidR="00550C7A" w:rsidRPr="00DB4FD3" w:rsidRDefault="00550C7A" w:rsidP="00550C7A">
      <w:pPr>
        <w:jc w:val="both"/>
        <w:rPr>
          <w:rFonts w:asciiTheme="minorHAnsi" w:hAnsiTheme="minorHAnsi"/>
          <w:sz w:val="22"/>
          <w:szCs w:val="22"/>
        </w:rPr>
      </w:pPr>
      <w:r w:rsidRPr="00DB4FD3">
        <w:rPr>
          <w:rFonts w:asciiTheme="minorHAnsi" w:hAnsiTheme="minorHAnsi"/>
          <w:sz w:val="22"/>
          <w:szCs w:val="22"/>
        </w:rPr>
        <w:t>Obecnym Operatorem świadczącym Zamawiającemu usługi telekomunikacyjne w zakresie telefonii komórkowej oraz bezprzewodowej transmisji danych za pośrednictwem sieci GSM jest Orange Polska S.A.</w:t>
      </w:r>
    </w:p>
    <w:p w14:paraId="2938C5B2" w14:textId="2A71E15F" w:rsidR="00550C7A" w:rsidRPr="00DB4FD3" w:rsidRDefault="00550C7A" w:rsidP="0047083B">
      <w:pPr>
        <w:pStyle w:val="Akapitzlist"/>
        <w:spacing w:after="160" w:line="240" w:lineRule="auto"/>
        <w:ind w:left="360"/>
        <w:jc w:val="both"/>
        <w:rPr>
          <w:rFonts w:asciiTheme="minorHAnsi" w:hAnsiTheme="minorHAnsi"/>
        </w:rPr>
      </w:pPr>
    </w:p>
    <w:p w14:paraId="1344BC83" w14:textId="77777777" w:rsidR="0047083B" w:rsidRPr="00DB4FD3" w:rsidRDefault="0047083B" w:rsidP="0047083B">
      <w:pPr>
        <w:pStyle w:val="Akapitzlist"/>
        <w:numPr>
          <w:ilvl w:val="1"/>
          <w:numId w:val="3"/>
        </w:numPr>
        <w:spacing w:after="160" w:line="240" w:lineRule="auto"/>
        <w:jc w:val="both"/>
        <w:rPr>
          <w:rFonts w:asciiTheme="minorHAnsi" w:hAnsiTheme="minorHAnsi"/>
          <w:b/>
          <w:sz w:val="24"/>
        </w:rPr>
      </w:pPr>
      <w:r w:rsidRPr="00DB4FD3">
        <w:rPr>
          <w:rFonts w:asciiTheme="minorHAnsi" w:hAnsiTheme="minorHAnsi"/>
          <w:b/>
          <w:sz w:val="24"/>
        </w:rPr>
        <w:t>Informacje podstawowe dla lokalizacji Rudka</w:t>
      </w:r>
    </w:p>
    <w:p w14:paraId="4F00A005" w14:textId="77777777" w:rsidR="0047083B" w:rsidRPr="00DB4FD3" w:rsidRDefault="0047083B" w:rsidP="0047083B">
      <w:pPr>
        <w:pStyle w:val="Akapitzlist"/>
        <w:spacing w:after="160" w:line="240" w:lineRule="auto"/>
        <w:ind w:left="360"/>
        <w:jc w:val="both"/>
        <w:rPr>
          <w:rFonts w:asciiTheme="minorHAnsi" w:hAnsiTheme="minorHAnsi"/>
        </w:rPr>
      </w:pPr>
    </w:p>
    <w:p w14:paraId="6607B3A9" w14:textId="77777777" w:rsidR="0047083B" w:rsidRPr="00DB4FD3" w:rsidRDefault="0047083B" w:rsidP="0047083B">
      <w:pPr>
        <w:pStyle w:val="Akapitzlist"/>
        <w:spacing w:after="160" w:line="240" w:lineRule="auto"/>
        <w:ind w:left="360"/>
        <w:jc w:val="both"/>
        <w:rPr>
          <w:rFonts w:asciiTheme="minorHAnsi" w:hAnsiTheme="minorHAnsi"/>
        </w:rPr>
      </w:pPr>
      <w:r w:rsidRPr="00DB4FD3">
        <w:rPr>
          <w:rFonts w:asciiTheme="minorHAnsi" w:hAnsiTheme="minorHAnsi"/>
        </w:rPr>
        <w:t>Zamawiający dysponuje numerami:</w:t>
      </w:r>
    </w:p>
    <w:p w14:paraId="50843E0C" w14:textId="77777777" w:rsidR="0047083B" w:rsidRPr="00DB4FD3" w:rsidRDefault="0047083B" w:rsidP="0047083B">
      <w:pPr>
        <w:pStyle w:val="Akapitzlist"/>
        <w:spacing w:after="160" w:line="240" w:lineRule="auto"/>
        <w:ind w:left="360"/>
        <w:jc w:val="both"/>
        <w:rPr>
          <w:rFonts w:asciiTheme="minorHAnsi" w:hAnsiTheme="minorHAnsi"/>
        </w:rPr>
      </w:pPr>
    </w:p>
    <w:tbl>
      <w:tblPr>
        <w:tblpPr w:leftFromText="141" w:rightFromText="141" w:vertAnchor="text" w:horzAnchor="page" w:tblpX="3271" w:tblpY="-15"/>
        <w:tblW w:w="4727" w:type="dxa"/>
        <w:tblCellMar>
          <w:left w:w="70" w:type="dxa"/>
          <w:right w:w="70" w:type="dxa"/>
        </w:tblCellMar>
        <w:tblLook w:val="04A0" w:firstRow="1" w:lastRow="0" w:firstColumn="1" w:lastColumn="0" w:noHBand="0" w:noVBand="1"/>
      </w:tblPr>
      <w:tblGrid>
        <w:gridCol w:w="4727"/>
      </w:tblGrid>
      <w:tr w:rsidR="00DB4FD3" w:rsidRPr="00DB4FD3" w14:paraId="3AFE0BA9" w14:textId="77777777" w:rsidTr="007C3530">
        <w:trPr>
          <w:trHeight w:val="254"/>
        </w:trPr>
        <w:tc>
          <w:tcPr>
            <w:tcW w:w="472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C4D4286" w14:textId="77777777" w:rsidR="0047083B" w:rsidRPr="00DB4FD3" w:rsidRDefault="0047083B" w:rsidP="0047083B">
            <w:pPr>
              <w:jc w:val="center"/>
              <w:rPr>
                <w:rFonts w:ascii="Calibri" w:hAnsi="Calibri" w:cs="Calibri"/>
                <w:b/>
                <w:bCs/>
                <w:sz w:val="22"/>
                <w:szCs w:val="22"/>
              </w:rPr>
            </w:pPr>
            <w:r w:rsidRPr="00DB4FD3">
              <w:rPr>
                <w:rFonts w:ascii="Calibri" w:hAnsi="Calibri" w:cs="Calibri"/>
                <w:b/>
                <w:bCs/>
                <w:sz w:val="22"/>
                <w:szCs w:val="22"/>
              </w:rPr>
              <w:t>Aktualne numer telefonów dla w lokalizacji Rudka</w:t>
            </w:r>
          </w:p>
        </w:tc>
      </w:tr>
      <w:tr w:rsidR="00DB4FD3" w:rsidRPr="00DB4FD3" w14:paraId="37154D06" w14:textId="77777777" w:rsidTr="007C3530">
        <w:trPr>
          <w:trHeight w:val="254"/>
        </w:trPr>
        <w:tc>
          <w:tcPr>
            <w:tcW w:w="472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F122B56" w14:textId="77777777" w:rsidR="0047083B" w:rsidRPr="00DB4FD3" w:rsidRDefault="0047083B" w:rsidP="0047083B">
            <w:pPr>
              <w:jc w:val="center"/>
              <w:rPr>
                <w:rFonts w:ascii="Calibri" w:hAnsi="Calibri" w:cs="Calibri"/>
                <w:bCs/>
                <w:sz w:val="22"/>
                <w:szCs w:val="22"/>
              </w:rPr>
            </w:pPr>
            <w:r w:rsidRPr="00DB4FD3">
              <w:rPr>
                <w:rFonts w:ascii="Calibri" w:hAnsi="Calibri" w:cs="Calibri"/>
                <w:bCs/>
                <w:sz w:val="22"/>
                <w:szCs w:val="22"/>
              </w:rPr>
              <w:t>501618693</w:t>
            </w:r>
          </w:p>
        </w:tc>
      </w:tr>
      <w:tr w:rsidR="00DB4FD3" w:rsidRPr="00DB4FD3" w14:paraId="61F73656" w14:textId="77777777" w:rsidTr="007C3530">
        <w:trPr>
          <w:trHeight w:val="254"/>
        </w:trPr>
        <w:tc>
          <w:tcPr>
            <w:tcW w:w="4727" w:type="dxa"/>
            <w:tcBorders>
              <w:top w:val="nil"/>
              <w:left w:val="single" w:sz="8" w:space="0" w:color="auto"/>
              <w:bottom w:val="single" w:sz="4" w:space="0" w:color="auto"/>
              <w:right w:val="single" w:sz="8" w:space="0" w:color="auto"/>
            </w:tcBorders>
            <w:shd w:val="clear" w:color="auto" w:fill="auto"/>
            <w:noWrap/>
            <w:vAlign w:val="center"/>
            <w:hideMark/>
          </w:tcPr>
          <w:p w14:paraId="47389D4C" w14:textId="77777777" w:rsidR="0047083B" w:rsidRPr="00DB4FD3" w:rsidRDefault="0047083B" w:rsidP="0047083B">
            <w:pPr>
              <w:jc w:val="center"/>
              <w:rPr>
                <w:rFonts w:ascii="Calibri" w:hAnsi="Calibri" w:cs="Calibri"/>
                <w:bCs/>
                <w:sz w:val="22"/>
                <w:szCs w:val="22"/>
              </w:rPr>
            </w:pPr>
            <w:r w:rsidRPr="00DB4FD3">
              <w:rPr>
                <w:rFonts w:ascii="Calibri" w:hAnsi="Calibri" w:cs="Calibri"/>
                <w:bCs/>
                <w:sz w:val="22"/>
                <w:szCs w:val="22"/>
              </w:rPr>
              <w:t>503179296</w:t>
            </w:r>
          </w:p>
        </w:tc>
      </w:tr>
      <w:tr w:rsidR="00DB4FD3" w:rsidRPr="00DB4FD3" w14:paraId="01A7D5AE" w14:textId="77777777" w:rsidTr="007C3530">
        <w:trPr>
          <w:trHeight w:val="254"/>
        </w:trPr>
        <w:tc>
          <w:tcPr>
            <w:tcW w:w="4727" w:type="dxa"/>
            <w:tcBorders>
              <w:top w:val="nil"/>
              <w:left w:val="single" w:sz="8" w:space="0" w:color="auto"/>
              <w:bottom w:val="single" w:sz="4" w:space="0" w:color="auto"/>
              <w:right w:val="single" w:sz="8" w:space="0" w:color="auto"/>
            </w:tcBorders>
            <w:shd w:val="clear" w:color="auto" w:fill="auto"/>
            <w:noWrap/>
            <w:vAlign w:val="center"/>
            <w:hideMark/>
          </w:tcPr>
          <w:p w14:paraId="63EC7741" w14:textId="77777777" w:rsidR="0047083B" w:rsidRPr="00DB4FD3" w:rsidRDefault="0047083B" w:rsidP="0047083B">
            <w:pPr>
              <w:jc w:val="center"/>
              <w:rPr>
                <w:rFonts w:ascii="Calibri" w:hAnsi="Calibri" w:cs="Calibri"/>
                <w:bCs/>
                <w:sz w:val="22"/>
                <w:szCs w:val="22"/>
              </w:rPr>
            </w:pPr>
            <w:r w:rsidRPr="00DB4FD3">
              <w:rPr>
                <w:rFonts w:ascii="Calibri" w:hAnsi="Calibri" w:cs="Calibri"/>
                <w:bCs/>
                <w:sz w:val="22"/>
                <w:szCs w:val="22"/>
              </w:rPr>
              <w:t>504741347</w:t>
            </w:r>
          </w:p>
        </w:tc>
      </w:tr>
      <w:tr w:rsidR="00DB4FD3" w:rsidRPr="00DB4FD3" w14:paraId="57583740" w14:textId="77777777" w:rsidTr="007C3530">
        <w:trPr>
          <w:trHeight w:val="254"/>
        </w:trPr>
        <w:tc>
          <w:tcPr>
            <w:tcW w:w="4727" w:type="dxa"/>
            <w:tcBorders>
              <w:top w:val="nil"/>
              <w:left w:val="single" w:sz="8" w:space="0" w:color="auto"/>
              <w:bottom w:val="single" w:sz="4" w:space="0" w:color="auto"/>
              <w:right w:val="single" w:sz="8" w:space="0" w:color="auto"/>
            </w:tcBorders>
            <w:shd w:val="clear" w:color="auto" w:fill="auto"/>
            <w:noWrap/>
            <w:vAlign w:val="center"/>
            <w:hideMark/>
          </w:tcPr>
          <w:p w14:paraId="1EBD1841" w14:textId="77777777" w:rsidR="0047083B" w:rsidRPr="00DB4FD3" w:rsidRDefault="0047083B" w:rsidP="0047083B">
            <w:pPr>
              <w:jc w:val="center"/>
              <w:rPr>
                <w:rFonts w:ascii="Calibri" w:hAnsi="Calibri" w:cs="Calibri"/>
                <w:bCs/>
                <w:sz w:val="22"/>
                <w:szCs w:val="22"/>
              </w:rPr>
            </w:pPr>
            <w:r w:rsidRPr="00DB4FD3">
              <w:rPr>
                <w:rFonts w:ascii="Calibri" w:hAnsi="Calibri" w:cs="Calibri"/>
                <w:bCs/>
                <w:sz w:val="22"/>
                <w:szCs w:val="22"/>
              </w:rPr>
              <w:t>512176907</w:t>
            </w:r>
          </w:p>
        </w:tc>
      </w:tr>
      <w:tr w:rsidR="00DB4FD3" w:rsidRPr="00DB4FD3" w14:paraId="07413475" w14:textId="77777777" w:rsidTr="007C3530">
        <w:trPr>
          <w:trHeight w:val="254"/>
        </w:trPr>
        <w:tc>
          <w:tcPr>
            <w:tcW w:w="4727" w:type="dxa"/>
            <w:tcBorders>
              <w:top w:val="nil"/>
              <w:left w:val="single" w:sz="8" w:space="0" w:color="auto"/>
              <w:bottom w:val="single" w:sz="4" w:space="0" w:color="auto"/>
              <w:right w:val="single" w:sz="8" w:space="0" w:color="auto"/>
            </w:tcBorders>
            <w:shd w:val="clear" w:color="auto" w:fill="auto"/>
            <w:noWrap/>
            <w:vAlign w:val="center"/>
            <w:hideMark/>
          </w:tcPr>
          <w:p w14:paraId="6E4C7C15" w14:textId="77777777" w:rsidR="0047083B" w:rsidRPr="00DB4FD3" w:rsidRDefault="0047083B" w:rsidP="0047083B">
            <w:pPr>
              <w:jc w:val="center"/>
              <w:rPr>
                <w:rFonts w:ascii="Calibri" w:hAnsi="Calibri" w:cs="Calibri"/>
                <w:bCs/>
                <w:sz w:val="22"/>
                <w:szCs w:val="22"/>
              </w:rPr>
            </w:pPr>
            <w:r w:rsidRPr="00DB4FD3">
              <w:rPr>
                <w:rFonts w:ascii="Calibri" w:hAnsi="Calibri" w:cs="Calibri"/>
                <w:bCs/>
                <w:sz w:val="22"/>
                <w:szCs w:val="22"/>
              </w:rPr>
              <w:t>512176908</w:t>
            </w:r>
          </w:p>
        </w:tc>
      </w:tr>
      <w:tr w:rsidR="00DB4FD3" w:rsidRPr="00DB4FD3" w14:paraId="14602808" w14:textId="77777777" w:rsidTr="007C3530">
        <w:trPr>
          <w:trHeight w:val="254"/>
        </w:trPr>
        <w:tc>
          <w:tcPr>
            <w:tcW w:w="4727" w:type="dxa"/>
            <w:tcBorders>
              <w:top w:val="nil"/>
              <w:left w:val="single" w:sz="8" w:space="0" w:color="auto"/>
              <w:bottom w:val="single" w:sz="4" w:space="0" w:color="auto"/>
              <w:right w:val="single" w:sz="8" w:space="0" w:color="auto"/>
            </w:tcBorders>
            <w:shd w:val="clear" w:color="auto" w:fill="auto"/>
            <w:noWrap/>
            <w:vAlign w:val="center"/>
            <w:hideMark/>
          </w:tcPr>
          <w:p w14:paraId="6B8625AC" w14:textId="77777777" w:rsidR="0047083B" w:rsidRPr="00DB4FD3" w:rsidRDefault="0047083B" w:rsidP="0047083B">
            <w:pPr>
              <w:jc w:val="center"/>
              <w:rPr>
                <w:rFonts w:ascii="Calibri" w:hAnsi="Calibri" w:cs="Calibri"/>
                <w:bCs/>
                <w:sz w:val="22"/>
                <w:szCs w:val="22"/>
              </w:rPr>
            </w:pPr>
            <w:r w:rsidRPr="00DB4FD3">
              <w:rPr>
                <w:rFonts w:ascii="Calibri" w:hAnsi="Calibri" w:cs="Calibri"/>
                <w:bCs/>
                <w:sz w:val="22"/>
                <w:szCs w:val="22"/>
              </w:rPr>
              <w:t>512176913</w:t>
            </w:r>
          </w:p>
        </w:tc>
      </w:tr>
      <w:tr w:rsidR="00DB4FD3" w:rsidRPr="00DB4FD3" w14:paraId="535682A7" w14:textId="77777777" w:rsidTr="007C3530">
        <w:trPr>
          <w:trHeight w:val="254"/>
        </w:trPr>
        <w:tc>
          <w:tcPr>
            <w:tcW w:w="4727" w:type="dxa"/>
            <w:tcBorders>
              <w:top w:val="nil"/>
              <w:left w:val="single" w:sz="8" w:space="0" w:color="auto"/>
              <w:bottom w:val="single" w:sz="4" w:space="0" w:color="auto"/>
              <w:right w:val="single" w:sz="8" w:space="0" w:color="auto"/>
            </w:tcBorders>
            <w:shd w:val="clear" w:color="auto" w:fill="auto"/>
            <w:noWrap/>
            <w:vAlign w:val="center"/>
            <w:hideMark/>
          </w:tcPr>
          <w:p w14:paraId="47EC67CA" w14:textId="77777777" w:rsidR="0047083B" w:rsidRPr="00DB4FD3" w:rsidRDefault="0047083B" w:rsidP="0047083B">
            <w:pPr>
              <w:jc w:val="center"/>
              <w:rPr>
                <w:rFonts w:ascii="Calibri" w:hAnsi="Calibri" w:cs="Calibri"/>
                <w:bCs/>
                <w:sz w:val="22"/>
                <w:szCs w:val="22"/>
              </w:rPr>
            </w:pPr>
            <w:r w:rsidRPr="00DB4FD3">
              <w:rPr>
                <w:rFonts w:ascii="Calibri" w:hAnsi="Calibri" w:cs="Calibri"/>
                <w:bCs/>
                <w:sz w:val="22"/>
                <w:szCs w:val="22"/>
              </w:rPr>
              <w:t>516055281</w:t>
            </w:r>
          </w:p>
        </w:tc>
      </w:tr>
      <w:tr w:rsidR="00DB4FD3" w:rsidRPr="00DB4FD3" w14:paraId="649261AB" w14:textId="77777777" w:rsidTr="007C3530">
        <w:trPr>
          <w:trHeight w:val="254"/>
        </w:trPr>
        <w:tc>
          <w:tcPr>
            <w:tcW w:w="4727" w:type="dxa"/>
            <w:tcBorders>
              <w:top w:val="nil"/>
              <w:left w:val="single" w:sz="8" w:space="0" w:color="auto"/>
              <w:bottom w:val="single" w:sz="4" w:space="0" w:color="auto"/>
              <w:right w:val="single" w:sz="8" w:space="0" w:color="auto"/>
            </w:tcBorders>
            <w:shd w:val="clear" w:color="auto" w:fill="auto"/>
            <w:noWrap/>
            <w:vAlign w:val="center"/>
            <w:hideMark/>
          </w:tcPr>
          <w:p w14:paraId="38DF2B71" w14:textId="77777777" w:rsidR="0047083B" w:rsidRPr="00DB4FD3" w:rsidRDefault="0047083B" w:rsidP="0047083B">
            <w:pPr>
              <w:jc w:val="center"/>
              <w:rPr>
                <w:rFonts w:ascii="Calibri" w:hAnsi="Calibri" w:cs="Calibri"/>
                <w:bCs/>
                <w:sz w:val="22"/>
                <w:szCs w:val="22"/>
              </w:rPr>
            </w:pPr>
            <w:r w:rsidRPr="00DB4FD3">
              <w:rPr>
                <w:rFonts w:ascii="Calibri" w:hAnsi="Calibri" w:cs="Calibri"/>
                <w:bCs/>
                <w:sz w:val="22"/>
                <w:szCs w:val="22"/>
              </w:rPr>
              <w:t>516055282</w:t>
            </w:r>
          </w:p>
        </w:tc>
      </w:tr>
      <w:tr w:rsidR="00DB4FD3" w:rsidRPr="00DB4FD3" w14:paraId="19C31DF8" w14:textId="77777777" w:rsidTr="007C3530">
        <w:trPr>
          <w:trHeight w:val="254"/>
        </w:trPr>
        <w:tc>
          <w:tcPr>
            <w:tcW w:w="4727" w:type="dxa"/>
            <w:tcBorders>
              <w:top w:val="nil"/>
              <w:left w:val="single" w:sz="8" w:space="0" w:color="auto"/>
              <w:bottom w:val="single" w:sz="4" w:space="0" w:color="auto"/>
              <w:right w:val="single" w:sz="8" w:space="0" w:color="auto"/>
            </w:tcBorders>
            <w:shd w:val="clear" w:color="auto" w:fill="auto"/>
            <w:noWrap/>
            <w:vAlign w:val="center"/>
            <w:hideMark/>
          </w:tcPr>
          <w:p w14:paraId="5EB9D23C" w14:textId="77777777" w:rsidR="0047083B" w:rsidRPr="00DB4FD3" w:rsidRDefault="0047083B" w:rsidP="0047083B">
            <w:pPr>
              <w:jc w:val="center"/>
              <w:rPr>
                <w:rFonts w:ascii="Calibri" w:hAnsi="Calibri" w:cs="Calibri"/>
                <w:bCs/>
                <w:sz w:val="22"/>
                <w:szCs w:val="22"/>
              </w:rPr>
            </w:pPr>
            <w:r w:rsidRPr="00DB4FD3">
              <w:rPr>
                <w:rFonts w:ascii="Calibri" w:hAnsi="Calibri" w:cs="Calibri"/>
                <w:bCs/>
                <w:sz w:val="22"/>
                <w:szCs w:val="22"/>
              </w:rPr>
              <w:lastRenderedPageBreak/>
              <w:t>516055286</w:t>
            </w:r>
          </w:p>
        </w:tc>
      </w:tr>
      <w:tr w:rsidR="00DB4FD3" w:rsidRPr="00DB4FD3" w14:paraId="4C020836" w14:textId="77777777" w:rsidTr="007C3530">
        <w:trPr>
          <w:trHeight w:val="254"/>
        </w:trPr>
        <w:tc>
          <w:tcPr>
            <w:tcW w:w="4727" w:type="dxa"/>
            <w:tcBorders>
              <w:top w:val="nil"/>
              <w:left w:val="single" w:sz="8" w:space="0" w:color="auto"/>
              <w:bottom w:val="single" w:sz="4" w:space="0" w:color="auto"/>
              <w:right w:val="single" w:sz="8" w:space="0" w:color="auto"/>
            </w:tcBorders>
            <w:shd w:val="clear" w:color="auto" w:fill="auto"/>
            <w:noWrap/>
            <w:vAlign w:val="center"/>
            <w:hideMark/>
          </w:tcPr>
          <w:p w14:paraId="6D616239" w14:textId="77777777" w:rsidR="0047083B" w:rsidRPr="00DB4FD3" w:rsidRDefault="0047083B" w:rsidP="0047083B">
            <w:pPr>
              <w:jc w:val="center"/>
              <w:rPr>
                <w:rFonts w:ascii="Calibri" w:hAnsi="Calibri" w:cs="Calibri"/>
                <w:bCs/>
                <w:sz w:val="22"/>
                <w:szCs w:val="22"/>
              </w:rPr>
            </w:pPr>
            <w:r w:rsidRPr="00DB4FD3">
              <w:rPr>
                <w:rFonts w:ascii="Calibri" w:hAnsi="Calibri" w:cs="Calibri"/>
                <w:bCs/>
                <w:sz w:val="22"/>
                <w:szCs w:val="22"/>
              </w:rPr>
              <w:t>519188101</w:t>
            </w:r>
          </w:p>
        </w:tc>
      </w:tr>
      <w:tr w:rsidR="00DB4FD3" w:rsidRPr="00DB4FD3" w14:paraId="344220B1" w14:textId="77777777" w:rsidTr="007C3530">
        <w:trPr>
          <w:trHeight w:val="70"/>
        </w:trPr>
        <w:tc>
          <w:tcPr>
            <w:tcW w:w="4727" w:type="dxa"/>
            <w:tcBorders>
              <w:top w:val="nil"/>
              <w:left w:val="single" w:sz="8" w:space="0" w:color="auto"/>
              <w:bottom w:val="single" w:sz="4" w:space="0" w:color="auto"/>
              <w:right w:val="single" w:sz="8" w:space="0" w:color="auto"/>
            </w:tcBorders>
            <w:shd w:val="clear" w:color="auto" w:fill="auto"/>
            <w:noWrap/>
            <w:vAlign w:val="center"/>
            <w:hideMark/>
          </w:tcPr>
          <w:p w14:paraId="0501E1DA" w14:textId="77777777" w:rsidR="0047083B" w:rsidRPr="00DB4FD3" w:rsidRDefault="0047083B" w:rsidP="0047083B">
            <w:pPr>
              <w:jc w:val="center"/>
              <w:rPr>
                <w:rFonts w:ascii="Calibri" w:hAnsi="Calibri" w:cs="Calibri"/>
                <w:bCs/>
                <w:sz w:val="22"/>
                <w:szCs w:val="22"/>
              </w:rPr>
            </w:pPr>
            <w:r w:rsidRPr="00DB4FD3">
              <w:rPr>
                <w:rFonts w:ascii="Calibri" w:hAnsi="Calibri" w:cs="Calibri"/>
                <w:bCs/>
                <w:sz w:val="22"/>
                <w:szCs w:val="22"/>
              </w:rPr>
              <w:t>519188110</w:t>
            </w:r>
          </w:p>
        </w:tc>
      </w:tr>
      <w:tr w:rsidR="00DB4FD3" w:rsidRPr="00DB4FD3" w14:paraId="09EBF999" w14:textId="77777777" w:rsidTr="007C3530">
        <w:trPr>
          <w:trHeight w:val="254"/>
        </w:trPr>
        <w:tc>
          <w:tcPr>
            <w:tcW w:w="4727" w:type="dxa"/>
            <w:tcBorders>
              <w:top w:val="nil"/>
              <w:left w:val="single" w:sz="8" w:space="0" w:color="auto"/>
              <w:bottom w:val="single" w:sz="8" w:space="0" w:color="auto"/>
              <w:right w:val="single" w:sz="8" w:space="0" w:color="auto"/>
            </w:tcBorders>
            <w:shd w:val="clear" w:color="auto" w:fill="auto"/>
            <w:noWrap/>
            <w:vAlign w:val="center"/>
            <w:hideMark/>
          </w:tcPr>
          <w:p w14:paraId="67ECFE7D" w14:textId="77777777" w:rsidR="0047083B" w:rsidRPr="00DB4FD3" w:rsidRDefault="0047083B" w:rsidP="0047083B">
            <w:pPr>
              <w:jc w:val="center"/>
              <w:rPr>
                <w:rFonts w:ascii="Calibri" w:hAnsi="Calibri" w:cs="Calibri"/>
                <w:bCs/>
                <w:sz w:val="22"/>
                <w:szCs w:val="22"/>
              </w:rPr>
            </w:pPr>
            <w:r w:rsidRPr="00DB4FD3">
              <w:rPr>
                <w:rFonts w:ascii="Calibri" w:hAnsi="Calibri" w:cs="Calibri"/>
                <w:bCs/>
                <w:sz w:val="22"/>
                <w:szCs w:val="22"/>
              </w:rPr>
              <w:t>519188111</w:t>
            </w:r>
          </w:p>
        </w:tc>
      </w:tr>
    </w:tbl>
    <w:p w14:paraId="3CD3238C" w14:textId="77777777" w:rsidR="0047083B" w:rsidRPr="00DB4FD3" w:rsidRDefault="0047083B" w:rsidP="0047083B">
      <w:pPr>
        <w:pStyle w:val="Akapitzlist"/>
        <w:spacing w:after="160" w:line="240" w:lineRule="auto"/>
        <w:ind w:left="360"/>
        <w:jc w:val="both"/>
        <w:rPr>
          <w:rFonts w:asciiTheme="minorHAnsi" w:hAnsiTheme="minorHAnsi"/>
        </w:rPr>
      </w:pPr>
    </w:p>
    <w:p w14:paraId="0B0777D9" w14:textId="77777777" w:rsidR="0047083B" w:rsidRPr="00DB4FD3" w:rsidRDefault="0047083B" w:rsidP="0047083B">
      <w:pPr>
        <w:pStyle w:val="Akapitzlist"/>
        <w:spacing w:after="160" w:line="240" w:lineRule="auto"/>
        <w:ind w:left="360"/>
        <w:jc w:val="both"/>
        <w:rPr>
          <w:rFonts w:asciiTheme="minorHAnsi" w:hAnsiTheme="minorHAnsi"/>
        </w:rPr>
      </w:pPr>
    </w:p>
    <w:p w14:paraId="388D65F9" w14:textId="77777777" w:rsidR="0047083B" w:rsidRPr="00DB4FD3" w:rsidRDefault="0047083B" w:rsidP="0047083B">
      <w:pPr>
        <w:pStyle w:val="Akapitzlist"/>
        <w:spacing w:after="160" w:line="240" w:lineRule="auto"/>
        <w:ind w:left="360"/>
        <w:jc w:val="both"/>
        <w:rPr>
          <w:rFonts w:asciiTheme="minorHAnsi" w:hAnsiTheme="minorHAnsi"/>
        </w:rPr>
      </w:pPr>
    </w:p>
    <w:p w14:paraId="238DC665" w14:textId="77777777" w:rsidR="0047083B" w:rsidRPr="00DB4FD3" w:rsidRDefault="0047083B" w:rsidP="0047083B">
      <w:pPr>
        <w:pStyle w:val="Akapitzlist"/>
        <w:spacing w:after="160" w:line="240" w:lineRule="auto"/>
        <w:ind w:left="360"/>
        <w:jc w:val="both"/>
        <w:rPr>
          <w:rFonts w:asciiTheme="minorHAnsi" w:hAnsiTheme="minorHAnsi"/>
        </w:rPr>
      </w:pPr>
    </w:p>
    <w:p w14:paraId="69D122EE" w14:textId="77777777" w:rsidR="0047083B" w:rsidRPr="00DB4FD3" w:rsidRDefault="0047083B" w:rsidP="00550C7A">
      <w:pPr>
        <w:spacing w:after="160"/>
        <w:jc w:val="both"/>
        <w:rPr>
          <w:rFonts w:asciiTheme="minorHAnsi" w:hAnsiTheme="minorHAnsi"/>
          <w:sz w:val="22"/>
          <w:szCs w:val="22"/>
        </w:rPr>
      </w:pPr>
      <w:r w:rsidRPr="00DB4FD3">
        <w:rPr>
          <w:rFonts w:asciiTheme="minorHAnsi" w:hAnsiTheme="minorHAnsi"/>
          <w:sz w:val="22"/>
          <w:szCs w:val="22"/>
        </w:rPr>
        <w:t>UWAGA. Wskazane numery musza pozostać nadal w użyciu przez Zamawiającego, Wykonawca w ramach realizacji umowy musi je przenieść, aby zamawiający mógł z nich dalej korzystać.</w:t>
      </w:r>
    </w:p>
    <w:p w14:paraId="1735EA71" w14:textId="77777777" w:rsidR="00550C7A" w:rsidRPr="00DB4FD3" w:rsidRDefault="00550C7A" w:rsidP="00550C7A">
      <w:pPr>
        <w:jc w:val="both"/>
        <w:rPr>
          <w:rFonts w:asciiTheme="minorHAnsi" w:hAnsiTheme="minorHAnsi"/>
          <w:sz w:val="22"/>
          <w:szCs w:val="22"/>
        </w:rPr>
      </w:pPr>
      <w:r w:rsidRPr="00DB4FD3">
        <w:rPr>
          <w:rFonts w:asciiTheme="minorHAnsi" w:hAnsiTheme="minorHAnsi"/>
          <w:sz w:val="22"/>
          <w:szCs w:val="22"/>
        </w:rPr>
        <w:t>Obecnym Operatorem świadczącym Zamawiającemu usługi telekomunikacyjne w zakresie telefonii komórkowej oraz bezprzewodowej transmisji danych za pośrednictwem sieci GSM jest Orange Polska S.A.</w:t>
      </w:r>
    </w:p>
    <w:p w14:paraId="4BA87BF4" w14:textId="77777777" w:rsidR="0047083B" w:rsidRPr="00DB4FD3" w:rsidRDefault="0047083B" w:rsidP="0047083B">
      <w:pPr>
        <w:pStyle w:val="Akapitzlist"/>
        <w:numPr>
          <w:ilvl w:val="1"/>
          <w:numId w:val="3"/>
        </w:numPr>
        <w:spacing w:after="160" w:line="240" w:lineRule="auto"/>
        <w:jc w:val="both"/>
        <w:rPr>
          <w:rFonts w:asciiTheme="minorHAnsi" w:hAnsiTheme="minorHAnsi"/>
        </w:rPr>
      </w:pPr>
      <w:r w:rsidRPr="00DB4FD3">
        <w:rPr>
          <w:rFonts w:asciiTheme="minorHAnsi" w:hAnsiTheme="minorHAnsi"/>
          <w:b/>
          <w:sz w:val="24"/>
        </w:rPr>
        <w:t>Wymagania w zakresie telefonii komórkowej dla obu lokalizacji.</w:t>
      </w:r>
    </w:p>
    <w:p w14:paraId="19A8107E" w14:textId="77777777" w:rsidR="0047083B" w:rsidRPr="00DB4FD3" w:rsidRDefault="0047083B" w:rsidP="00E96410">
      <w:pPr>
        <w:pStyle w:val="Akapitzlist"/>
        <w:spacing w:after="160" w:line="240" w:lineRule="auto"/>
        <w:ind w:left="360"/>
        <w:jc w:val="both"/>
        <w:rPr>
          <w:rFonts w:asciiTheme="minorHAnsi" w:hAnsiTheme="minorHAnsi"/>
        </w:rPr>
      </w:pPr>
    </w:p>
    <w:p w14:paraId="4E63BA91" w14:textId="77777777" w:rsidR="00E96410" w:rsidRPr="00DB4FD3" w:rsidRDefault="00E96410" w:rsidP="00E96410">
      <w:pPr>
        <w:pStyle w:val="Akapitzlist"/>
        <w:numPr>
          <w:ilvl w:val="0"/>
          <w:numId w:val="2"/>
        </w:numPr>
        <w:spacing w:after="0" w:line="240" w:lineRule="auto"/>
        <w:ind w:left="360"/>
        <w:jc w:val="both"/>
        <w:rPr>
          <w:rFonts w:asciiTheme="minorHAnsi" w:hAnsiTheme="minorHAnsi"/>
        </w:rPr>
      </w:pPr>
      <w:r w:rsidRPr="00DB4FD3">
        <w:rPr>
          <w:rFonts w:asciiTheme="minorHAnsi" w:hAnsiTheme="minorHAnsi"/>
        </w:rPr>
        <w:t xml:space="preserve">Wykonawca uruchomi korporacyjną grupę użytkowników sieci telefonii komórkowej i stacjonarnej </w:t>
      </w:r>
      <w:r w:rsidR="0047083B" w:rsidRPr="00DB4FD3">
        <w:rPr>
          <w:rFonts w:asciiTheme="minorHAnsi" w:hAnsiTheme="minorHAnsi"/>
        </w:rPr>
        <w:t xml:space="preserve">uruchomionej w obu lokalizacjach </w:t>
      </w:r>
      <w:r w:rsidRPr="00DB4FD3">
        <w:rPr>
          <w:rFonts w:asciiTheme="minorHAnsi" w:hAnsiTheme="minorHAnsi"/>
        </w:rPr>
        <w:t>z bezpłatnymi połączeniami w ramach grupy na terenie kraju, niezależnie od ilości tych połączeń i ich czasu trwania.</w:t>
      </w:r>
    </w:p>
    <w:p w14:paraId="62F93AAB" w14:textId="77777777" w:rsidR="00E96410" w:rsidRPr="00DB4FD3" w:rsidRDefault="00E96410" w:rsidP="00E96410">
      <w:pPr>
        <w:pStyle w:val="Akapitzlist"/>
        <w:numPr>
          <w:ilvl w:val="0"/>
          <w:numId w:val="2"/>
        </w:numPr>
        <w:spacing w:after="160" w:line="240" w:lineRule="auto"/>
        <w:ind w:left="360"/>
        <w:jc w:val="both"/>
        <w:rPr>
          <w:rFonts w:asciiTheme="minorHAnsi" w:hAnsiTheme="minorHAnsi"/>
        </w:rPr>
      </w:pPr>
      <w:r w:rsidRPr="00DB4FD3">
        <w:rPr>
          <w:rFonts w:asciiTheme="minorHAnsi" w:hAnsiTheme="minorHAnsi"/>
        </w:rPr>
        <w:t>W skład przedmiotu zamówienia na rzecz Zamawiającego wchodzi:</w:t>
      </w:r>
    </w:p>
    <w:p w14:paraId="0E4CA4D7" w14:textId="77777777" w:rsidR="00E96410" w:rsidRPr="00DB4FD3" w:rsidRDefault="00E96410" w:rsidP="00E96410">
      <w:pPr>
        <w:pStyle w:val="Akapitzlist"/>
        <w:numPr>
          <w:ilvl w:val="0"/>
          <w:numId w:val="6"/>
        </w:numPr>
        <w:spacing w:after="160" w:line="240" w:lineRule="auto"/>
        <w:ind w:left="774" w:hanging="425"/>
        <w:jc w:val="both"/>
        <w:rPr>
          <w:rFonts w:asciiTheme="minorHAnsi" w:hAnsiTheme="minorHAnsi"/>
        </w:rPr>
      </w:pPr>
      <w:r w:rsidRPr="00DB4FD3">
        <w:rPr>
          <w:rFonts w:asciiTheme="minorHAnsi" w:hAnsiTheme="minorHAnsi"/>
        </w:rPr>
        <w:t>przeniesienie aktualnie wykorzystywanych przez Zamawiającego numerów telefonów komórkowych i mobilnego Internetu do sieci Wykonawcy;</w:t>
      </w:r>
    </w:p>
    <w:p w14:paraId="2D5C831B" w14:textId="7C708CAF" w:rsidR="00E96410" w:rsidRPr="00DB4FD3" w:rsidRDefault="00E96410" w:rsidP="00E96410">
      <w:pPr>
        <w:pStyle w:val="Akapitzlist"/>
        <w:numPr>
          <w:ilvl w:val="0"/>
          <w:numId w:val="6"/>
        </w:numPr>
        <w:spacing w:after="160" w:line="240" w:lineRule="auto"/>
        <w:ind w:left="774" w:hanging="425"/>
        <w:jc w:val="both"/>
        <w:rPr>
          <w:rFonts w:asciiTheme="minorHAnsi" w:hAnsiTheme="minorHAnsi"/>
        </w:rPr>
      </w:pPr>
      <w:r w:rsidRPr="00DB4FD3">
        <w:rPr>
          <w:rFonts w:asciiTheme="minorHAnsi" w:hAnsiTheme="minorHAnsi"/>
        </w:rPr>
        <w:t xml:space="preserve">świadczenie kompleksowych usług telefonii komórkowej i mobilnego dostępu do Internetu na terenie całej Polski oraz za pośrednictwem </w:t>
      </w:r>
      <w:proofErr w:type="spellStart"/>
      <w:r w:rsidRPr="00DB4FD3">
        <w:rPr>
          <w:rFonts w:asciiTheme="minorHAnsi" w:hAnsiTheme="minorHAnsi"/>
        </w:rPr>
        <w:t>roamingu</w:t>
      </w:r>
      <w:proofErr w:type="spellEnd"/>
      <w:r w:rsidRPr="00DB4FD3">
        <w:rPr>
          <w:rFonts w:asciiTheme="minorHAnsi" w:hAnsiTheme="minorHAnsi"/>
        </w:rPr>
        <w:t xml:space="preserve"> na terenie UE i poza nią dla 1</w:t>
      </w:r>
      <w:r w:rsidR="000717B7" w:rsidRPr="00DB4FD3">
        <w:rPr>
          <w:rFonts w:asciiTheme="minorHAnsi" w:hAnsiTheme="minorHAnsi"/>
        </w:rPr>
        <w:t>52</w:t>
      </w:r>
      <w:r w:rsidRPr="00DB4FD3">
        <w:rPr>
          <w:rFonts w:asciiTheme="minorHAnsi" w:hAnsiTheme="minorHAnsi"/>
        </w:rPr>
        <w:t xml:space="preserve"> numerów telefonów do połączeń głosowych</w:t>
      </w:r>
      <w:r w:rsidR="007B3794" w:rsidRPr="00DB4FD3">
        <w:rPr>
          <w:rFonts w:asciiTheme="minorHAnsi" w:hAnsiTheme="minorHAnsi"/>
        </w:rPr>
        <w:t>, przy czym dostarczone karty SIM nie mogą mieć blokady operatora SIMLOCK</w:t>
      </w:r>
      <w:r w:rsidRPr="00DB4FD3">
        <w:rPr>
          <w:rFonts w:asciiTheme="minorHAnsi" w:hAnsiTheme="minorHAnsi"/>
        </w:rPr>
        <w:t>;</w:t>
      </w:r>
    </w:p>
    <w:p w14:paraId="511E62B9" w14:textId="77777777" w:rsidR="00E96410" w:rsidRPr="00DB4FD3" w:rsidRDefault="00E96410" w:rsidP="00E96410">
      <w:pPr>
        <w:pStyle w:val="Akapitzlist"/>
        <w:numPr>
          <w:ilvl w:val="0"/>
          <w:numId w:val="6"/>
        </w:numPr>
        <w:spacing w:after="160" w:line="240" w:lineRule="auto"/>
        <w:ind w:left="774" w:hanging="425"/>
        <w:jc w:val="both"/>
        <w:rPr>
          <w:rFonts w:asciiTheme="minorHAnsi" w:hAnsiTheme="minorHAnsi"/>
        </w:rPr>
      </w:pPr>
      <w:r w:rsidRPr="00DB4FD3">
        <w:rPr>
          <w:rFonts w:asciiTheme="minorHAnsi" w:hAnsiTheme="minorHAnsi"/>
        </w:rPr>
        <w:t xml:space="preserve">świadczenie kompleksowych usług mobilnego dostępu do Internetu dla </w:t>
      </w:r>
      <w:r w:rsidR="00550C7A" w:rsidRPr="00DB4FD3">
        <w:rPr>
          <w:rFonts w:asciiTheme="minorHAnsi" w:hAnsiTheme="minorHAnsi"/>
        </w:rPr>
        <w:t>8</w:t>
      </w:r>
      <w:r w:rsidRPr="00DB4FD3">
        <w:rPr>
          <w:rFonts w:asciiTheme="minorHAnsi" w:hAnsiTheme="minorHAnsi"/>
        </w:rPr>
        <w:t xml:space="preserve"> użytkowników (</w:t>
      </w:r>
      <w:r w:rsidR="00550C7A" w:rsidRPr="00DB4FD3">
        <w:rPr>
          <w:rFonts w:asciiTheme="minorHAnsi" w:hAnsiTheme="minorHAnsi"/>
        </w:rPr>
        <w:t>8</w:t>
      </w:r>
      <w:r w:rsidRPr="00DB4FD3">
        <w:rPr>
          <w:rFonts w:asciiTheme="minorHAnsi" w:hAnsiTheme="minorHAnsi"/>
        </w:rPr>
        <w:t xml:space="preserve"> kart SIM, przy czym ilości i formaty</w:t>
      </w:r>
      <w:r w:rsidR="0047083B" w:rsidRPr="00DB4FD3">
        <w:rPr>
          <w:rFonts w:asciiTheme="minorHAnsi" w:hAnsiTheme="minorHAnsi"/>
        </w:rPr>
        <w:t xml:space="preserve"> (wymiary)</w:t>
      </w:r>
      <w:r w:rsidRPr="00DB4FD3">
        <w:rPr>
          <w:rFonts w:asciiTheme="minorHAnsi" w:hAnsiTheme="minorHAnsi"/>
        </w:rPr>
        <w:t xml:space="preserve"> poszczególnych kart SIM zostaną określone przez Zamawiającego);</w:t>
      </w:r>
    </w:p>
    <w:p w14:paraId="15BE2ABA" w14:textId="77777777" w:rsidR="000717B7" w:rsidRPr="00DB4FD3" w:rsidRDefault="000717B7" w:rsidP="000717B7">
      <w:pPr>
        <w:pStyle w:val="Akapitzlist"/>
        <w:numPr>
          <w:ilvl w:val="0"/>
          <w:numId w:val="6"/>
        </w:numPr>
        <w:spacing w:after="160" w:line="240" w:lineRule="auto"/>
        <w:ind w:left="774" w:hanging="425"/>
        <w:jc w:val="both"/>
        <w:rPr>
          <w:rFonts w:asciiTheme="minorHAnsi" w:hAnsiTheme="minorHAnsi"/>
        </w:rPr>
      </w:pPr>
      <w:r w:rsidRPr="00DB4FD3">
        <w:rPr>
          <w:rFonts w:asciiTheme="minorHAnsi" w:hAnsiTheme="minorHAnsi"/>
        </w:rPr>
        <w:t>świadczenie kompleksowych usług wysyłania wiadomości SMS dla 3 użytkowników (3 kart SIM, przy czym ilości i formaty (wymiary) poszczególnych kart SIM zostaną określone przez Zamawiającego);</w:t>
      </w:r>
    </w:p>
    <w:p w14:paraId="3B79DB0A" w14:textId="77777777" w:rsidR="00E96410" w:rsidRPr="00DB4FD3" w:rsidRDefault="00E96410" w:rsidP="00E96410">
      <w:pPr>
        <w:pStyle w:val="Akapitzlist"/>
        <w:numPr>
          <w:ilvl w:val="0"/>
          <w:numId w:val="6"/>
        </w:numPr>
        <w:spacing w:after="160" w:line="240" w:lineRule="auto"/>
        <w:ind w:left="774" w:hanging="425"/>
        <w:jc w:val="both"/>
        <w:rPr>
          <w:rFonts w:asciiTheme="minorHAnsi" w:hAnsiTheme="minorHAnsi"/>
        </w:rPr>
      </w:pPr>
      <w:r w:rsidRPr="00DB4FD3">
        <w:rPr>
          <w:rFonts w:asciiTheme="minorHAnsi" w:hAnsiTheme="minorHAnsi"/>
        </w:rPr>
        <w:t>bezpłatna dostawa nowych kart SIM dla każdego numeru do 30 dni od dnia podpisania umowy, przy czym ilości i formaty poszczególnych kart SIM zostaną określone przez Zamawiającego;</w:t>
      </w:r>
    </w:p>
    <w:p w14:paraId="4CD4F4AF" w14:textId="77777777" w:rsidR="00E96410" w:rsidRPr="00DB4FD3" w:rsidRDefault="00E96410" w:rsidP="00E96410">
      <w:pPr>
        <w:pStyle w:val="Akapitzlist"/>
        <w:numPr>
          <w:ilvl w:val="0"/>
          <w:numId w:val="6"/>
        </w:numPr>
        <w:spacing w:after="160" w:line="240" w:lineRule="auto"/>
        <w:ind w:left="774" w:hanging="425"/>
        <w:jc w:val="both"/>
        <w:rPr>
          <w:rFonts w:asciiTheme="minorHAnsi" w:hAnsiTheme="minorHAnsi"/>
        </w:rPr>
      </w:pPr>
      <w:r w:rsidRPr="00DB4FD3">
        <w:rPr>
          <w:rFonts w:asciiTheme="minorHAnsi" w:hAnsiTheme="minorHAnsi"/>
        </w:rPr>
        <w:t xml:space="preserve">możliwość uruchomienia do </w:t>
      </w:r>
      <w:r w:rsidR="000717B7" w:rsidRPr="00DB4FD3">
        <w:rPr>
          <w:rFonts w:asciiTheme="minorHAnsi" w:hAnsiTheme="minorHAnsi"/>
        </w:rPr>
        <w:t>30</w:t>
      </w:r>
      <w:r w:rsidRPr="00DB4FD3">
        <w:rPr>
          <w:rFonts w:asciiTheme="minorHAnsi" w:hAnsiTheme="minorHAnsi"/>
        </w:rPr>
        <w:t xml:space="preserve"> dodatkowych numerów </w:t>
      </w:r>
      <w:r w:rsidR="000717B7" w:rsidRPr="00DB4FD3">
        <w:rPr>
          <w:rFonts w:asciiTheme="minorHAnsi" w:hAnsiTheme="minorHAnsi"/>
        </w:rPr>
        <w:t xml:space="preserve">(numer nie może być wcześniej używany u Operatora) </w:t>
      </w:r>
      <w:r w:rsidRPr="00DB4FD3">
        <w:rPr>
          <w:rFonts w:asciiTheme="minorHAnsi" w:hAnsiTheme="minorHAnsi"/>
        </w:rPr>
        <w:t xml:space="preserve">na połączenia głosowe lub mobilny Internet </w:t>
      </w:r>
      <w:r w:rsidR="000717B7" w:rsidRPr="00DB4FD3">
        <w:rPr>
          <w:rFonts w:asciiTheme="minorHAnsi" w:hAnsiTheme="minorHAnsi"/>
        </w:rPr>
        <w:t xml:space="preserve">lub usług SMS </w:t>
      </w:r>
      <w:r w:rsidRPr="00DB4FD3">
        <w:rPr>
          <w:rFonts w:asciiTheme="minorHAnsi" w:hAnsiTheme="minorHAnsi"/>
        </w:rPr>
        <w:t>na identycznych zasadach w okresie trwania umowy z włączeniem tych numerów do korporacyjnej grupy użytkowników telefonii komórkowej i stacjonarnej oraz czasem działania tych numerów nie dłuższym niż zawarta umowa z Wykonawcą, niezależnie od momentu ich uruchomienia.</w:t>
      </w:r>
    </w:p>
    <w:p w14:paraId="20BBC68D" w14:textId="77777777" w:rsidR="00E96410" w:rsidRPr="00DB4FD3" w:rsidRDefault="00E96410" w:rsidP="00E96410">
      <w:pPr>
        <w:pStyle w:val="Akapitzlist"/>
        <w:numPr>
          <w:ilvl w:val="0"/>
          <w:numId w:val="2"/>
        </w:numPr>
        <w:spacing w:after="160" w:line="240" w:lineRule="auto"/>
        <w:ind w:left="360"/>
        <w:jc w:val="both"/>
        <w:rPr>
          <w:rFonts w:asciiTheme="minorHAnsi" w:hAnsiTheme="minorHAnsi"/>
        </w:rPr>
      </w:pPr>
      <w:r w:rsidRPr="00DB4FD3">
        <w:rPr>
          <w:rFonts w:asciiTheme="minorHAnsi" w:hAnsiTheme="minorHAnsi"/>
        </w:rPr>
        <w:t xml:space="preserve">Wykonawca zapewnia świadczenie usług telefonii komórkowej na co najmniej 95% powierzchni Polski zgodnie z publikowanymi mapami zasięgu oraz za pośrednictwem </w:t>
      </w:r>
      <w:proofErr w:type="spellStart"/>
      <w:r w:rsidRPr="00DB4FD3">
        <w:rPr>
          <w:rFonts w:asciiTheme="minorHAnsi" w:hAnsiTheme="minorHAnsi"/>
        </w:rPr>
        <w:t>roamingu</w:t>
      </w:r>
      <w:proofErr w:type="spellEnd"/>
      <w:r w:rsidRPr="00DB4FD3">
        <w:rPr>
          <w:rFonts w:asciiTheme="minorHAnsi" w:hAnsiTheme="minorHAnsi"/>
        </w:rPr>
        <w:t xml:space="preserve"> na terenie UE i poza nią.</w:t>
      </w:r>
    </w:p>
    <w:p w14:paraId="5EBCD50E" w14:textId="77777777" w:rsidR="00E96410" w:rsidRPr="00DB4FD3" w:rsidRDefault="00E96410" w:rsidP="00E96410">
      <w:pPr>
        <w:pStyle w:val="Akapitzlist"/>
        <w:numPr>
          <w:ilvl w:val="0"/>
          <w:numId w:val="2"/>
        </w:numPr>
        <w:spacing w:after="160" w:line="240" w:lineRule="auto"/>
        <w:ind w:left="360"/>
        <w:jc w:val="both"/>
        <w:rPr>
          <w:rFonts w:asciiTheme="minorHAnsi" w:hAnsiTheme="minorHAnsi"/>
        </w:rPr>
      </w:pPr>
      <w:r w:rsidRPr="00DB4FD3">
        <w:rPr>
          <w:rFonts w:asciiTheme="minorHAnsi" w:hAnsiTheme="minorHAnsi"/>
        </w:rPr>
        <w:t>W ramach świadczenia usług telefonii komórkowej Wykonawca zapewnia Zamawiającemu:</w:t>
      </w:r>
    </w:p>
    <w:p w14:paraId="0D465F05" w14:textId="77777777" w:rsidR="00E96410" w:rsidRPr="00DB4FD3" w:rsidRDefault="00E96410" w:rsidP="00E96410">
      <w:pPr>
        <w:pStyle w:val="Akapitzlist"/>
        <w:numPr>
          <w:ilvl w:val="0"/>
          <w:numId w:val="5"/>
        </w:numPr>
        <w:spacing w:after="160" w:line="240" w:lineRule="auto"/>
        <w:ind w:left="720"/>
        <w:jc w:val="both"/>
        <w:rPr>
          <w:rFonts w:asciiTheme="minorHAnsi" w:hAnsiTheme="minorHAnsi"/>
        </w:rPr>
      </w:pPr>
      <w:r w:rsidRPr="00DB4FD3">
        <w:rPr>
          <w:rFonts w:asciiTheme="minorHAnsi" w:hAnsiTheme="minorHAnsi"/>
        </w:rPr>
        <w:t>bezpłatne połączenia głosowe do wszystkich sieci telefonii stacjonarnej i komórkowej na terenie Polski bez limitu ilości i czasu trwania rozmów;</w:t>
      </w:r>
    </w:p>
    <w:p w14:paraId="5FB7E9A1" w14:textId="17158495" w:rsidR="00E96410" w:rsidRPr="00DB4FD3" w:rsidRDefault="00E96410" w:rsidP="00E96410">
      <w:pPr>
        <w:pStyle w:val="Akapitzlist"/>
        <w:numPr>
          <w:ilvl w:val="0"/>
          <w:numId w:val="5"/>
        </w:numPr>
        <w:spacing w:after="160" w:line="240" w:lineRule="auto"/>
        <w:ind w:left="720"/>
        <w:jc w:val="both"/>
        <w:rPr>
          <w:rFonts w:asciiTheme="minorHAnsi" w:hAnsiTheme="minorHAnsi"/>
        </w:rPr>
      </w:pPr>
      <w:r w:rsidRPr="00DB4FD3">
        <w:rPr>
          <w:rFonts w:asciiTheme="minorHAnsi" w:hAnsiTheme="minorHAnsi"/>
        </w:rPr>
        <w:t xml:space="preserve">uruchomienie wspólnej dla wszystkich numerów komórkowych (łącznie z </w:t>
      </w:r>
      <w:r w:rsidR="00137480" w:rsidRPr="00DB4FD3">
        <w:rPr>
          <w:rFonts w:asciiTheme="minorHAnsi" w:hAnsiTheme="minorHAnsi"/>
        </w:rPr>
        <w:t>dodatkowymi numerami uruchomionymi w trakcie trwania umowy)</w:t>
      </w:r>
      <w:r w:rsidRPr="00DB4FD3">
        <w:rPr>
          <w:rFonts w:asciiTheme="minorHAnsi" w:hAnsiTheme="minorHAnsi"/>
        </w:rPr>
        <w:t xml:space="preserve"> nielimitowanej puli na transmisję danych w technologii LTE, przy czym prędkość transmisji może być ograniczona po przekroczeniu sumarycznego transferu </w:t>
      </w:r>
      <w:r w:rsidR="00AB5A27" w:rsidRPr="00DB4FD3">
        <w:rPr>
          <w:rFonts w:asciiTheme="minorHAnsi" w:hAnsiTheme="minorHAnsi"/>
        </w:rPr>
        <w:t>3</w:t>
      </w:r>
      <w:r w:rsidR="00137480" w:rsidRPr="00DB4FD3">
        <w:rPr>
          <w:rFonts w:asciiTheme="minorHAnsi" w:hAnsiTheme="minorHAnsi"/>
        </w:rPr>
        <w:t>0</w:t>
      </w:r>
      <w:r w:rsidRPr="00DB4FD3">
        <w:rPr>
          <w:rFonts w:asciiTheme="minorHAnsi" w:hAnsiTheme="minorHAnsi"/>
        </w:rPr>
        <w:t>0GB w skali jednego okresu rozliczeniowego, ale z tego tytułu nie będą naliczane żadne dodatkowe opłaty;</w:t>
      </w:r>
    </w:p>
    <w:p w14:paraId="2D8AA2C7" w14:textId="77777777" w:rsidR="00E96410" w:rsidRPr="00DB4FD3" w:rsidRDefault="00E96410" w:rsidP="00E96410">
      <w:pPr>
        <w:pStyle w:val="Akapitzlist"/>
        <w:numPr>
          <w:ilvl w:val="0"/>
          <w:numId w:val="5"/>
        </w:numPr>
        <w:spacing w:after="160" w:line="240" w:lineRule="auto"/>
        <w:ind w:left="720"/>
        <w:jc w:val="both"/>
        <w:rPr>
          <w:rFonts w:asciiTheme="minorHAnsi" w:hAnsiTheme="minorHAnsi"/>
        </w:rPr>
      </w:pPr>
      <w:r w:rsidRPr="00DB4FD3">
        <w:rPr>
          <w:rFonts w:asciiTheme="minorHAnsi" w:hAnsiTheme="minorHAnsi"/>
        </w:rPr>
        <w:t>możliwość nawiązywania połączeń szyfrowanych VPN w ramach Internetu w telefonie, np. pomiędzy terminalem (laptopem, tabletem, smartfonem) Zamawiającego</w:t>
      </w:r>
      <w:r w:rsidR="000717B7" w:rsidRPr="00DB4FD3">
        <w:rPr>
          <w:rFonts w:asciiTheme="minorHAnsi" w:hAnsiTheme="minorHAnsi"/>
        </w:rPr>
        <w:t>,</w:t>
      </w:r>
      <w:r w:rsidRPr="00DB4FD3">
        <w:rPr>
          <w:rFonts w:asciiTheme="minorHAnsi" w:hAnsiTheme="minorHAnsi"/>
        </w:rPr>
        <w:t xml:space="preserve"> a jego lokalizacją w celu dostępu do zasobów informatycznych Zamawiającego.</w:t>
      </w:r>
    </w:p>
    <w:p w14:paraId="3A93653D" w14:textId="77777777" w:rsidR="00E96410" w:rsidRPr="00DB4FD3" w:rsidRDefault="00E96410" w:rsidP="00E96410">
      <w:pPr>
        <w:pStyle w:val="Akapitzlist"/>
        <w:numPr>
          <w:ilvl w:val="0"/>
          <w:numId w:val="5"/>
        </w:numPr>
        <w:spacing w:after="160" w:line="240" w:lineRule="auto"/>
        <w:ind w:left="720"/>
        <w:jc w:val="both"/>
        <w:rPr>
          <w:rFonts w:asciiTheme="minorHAnsi" w:hAnsiTheme="minorHAnsi"/>
        </w:rPr>
      </w:pPr>
      <w:r w:rsidRPr="00DB4FD3">
        <w:rPr>
          <w:rFonts w:asciiTheme="minorHAnsi" w:hAnsiTheme="minorHAnsi"/>
        </w:rPr>
        <w:t xml:space="preserve">uruchomienie wspólnej dla wszystkich numerów komórkowych Zamawiającego puli minut do wykorzystania w ramach </w:t>
      </w:r>
      <w:proofErr w:type="spellStart"/>
      <w:r w:rsidRPr="00DB4FD3">
        <w:rPr>
          <w:rFonts w:asciiTheme="minorHAnsi" w:hAnsiTheme="minorHAnsi"/>
        </w:rPr>
        <w:t>roamingu</w:t>
      </w:r>
      <w:proofErr w:type="spellEnd"/>
      <w:r w:rsidRPr="00DB4FD3">
        <w:rPr>
          <w:rFonts w:asciiTheme="minorHAnsi" w:hAnsiTheme="minorHAnsi"/>
        </w:rPr>
        <w:t xml:space="preserve"> w UE w ilości nie mniejszej niż 300 minut dla danego </w:t>
      </w:r>
      <w:r w:rsidRPr="00DB4FD3">
        <w:rPr>
          <w:rFonts w:asciiTheme="minorHAnsi" w:hAnsiTheme="minorHAnsi"/>
        </w:rPr>
        <w:lastRenderedPageBreak/>
        <w:t>okresu rozliczeniowego z możliwością zamiany minut na wiadomości SMS lub MMS w stosunku 1min=1SMS=1MMS;</w:t>
      </w:r>
    </w:p>
    <w:p w14:paraId="439FB0CC" w14:textId="77777777" w:rsidR="00E96410" w:rsidRPr="00DB4FD3" w:rsidRDefault="00E96410" w:rsidP="00E96410">
      <w:pPr>
        <w:pStyle w:val="Akapitzlist"/>
        <w:numPr>
          <w:ilvl w:val="0"/>
          <w:numId w:val="5"/>
        </w:numPr>
        <w:spacing w:after="160" w:line="240" w:lineRule="auto"/>
        <w:ind w:left="720"/>
        <w:jc w:val="both"/>
        <w:rPr>
          <w:rFonts w:asciiTheme="minorHAnsi" w:hAnsiTheme="minorHAnsi"/>
        </w:rPr>
      </w:pPr>
      <w:r w:rsidRPr="00DB4FD3">
        <w:rPr>
          <w:rFonts w:asciiTheme="minorHAnsi" w:hAnsiTheme="minorHAnsi"/>
        </w:rPr>
        <w:t>bezpłatne odbieranie/wysyłanie wiadomości SMS z/do wszystkich sieci telefonii komórkowej na terenie Polski oraz minimum bezpłatne odbieranie wiadomości SMS za granicą;</w:t>
      </w:r>
    </w:p>
    <w:p w14:paraId="604E6191" w14:textId="77777777" w:rsidR="00E96410" w:rsidRPr="00DB4FD3" w:rsidRDefault="00E96410" w:rsidP="00E96410">
      <w:pPr>
        <w:pStyle w:val="Akapitzlist"/>
        <w:numPr>
          <w:ilvl w:val="0"/>
          <w:numId w:val="5"/>
        </w:numPr>
        <w:spacing w:after="160" w:line="240" w:lineRule="auto"/>
        <w:ind w:left="720"/>
        <w:jc w:val="both"/>
        <w:rPr>
          <w:rFonts w:asciiTheme="minorHAnsi" w:hAnsiTheme="minorHAnsi"/>
        </w:rPr>
      </w:pPr>
      <w:r w:rsidRPr="00DB4FD3">
        <w:rPr>
          <w:rFonts w:asciiTheme="minorHAnsi" w:hAnsiTheme="minorHAnsi"/>
        </w:rPr>
        <w:t>bezpłatne odbieranie/wysyłanie MMS z/do wszystkich komórkowych sieci krajowych oraz minimum bezpłatne odbieranie wiadomości MMS za granicą, przy czym Zamawiający dopuszcza pomniejszenie dostępnej wspólnej puli na transmisję danych w związku z wysłaniem każdego MMS-a z dowolnego numeru komórkowego Zamawiającego;</w:t>
      </w:r>
    </w:p>
    <w:p w14:paraId="3A01E140" w14:textId="77777777" w:rsidR="00E96410" w:rsidRPr="00DB4FD3" w:rsidRDefault="00E96410" w:rsidP="00E96410">
      <w:pPr>
        <w:pStyle w:val="Akapitzlist"/>
        <w:numPr>
          <w:ilvl w:val="0"/>
          <w:numId w:val="5"/>
        </w:numPr>
        <w:spacing w:after="160" w:line="240" w:lineRule="auto"/>
        <w:ind w:left="720"/>
        <w:jc w:val="both"/>
        <w:rPr>
          <w:rFonts w:asciiTheme="minorHAnsi" w:hAnsiTheme="minorHAnsi"/>
        </w:rPr>
      </w:pPr>
      <w:r w:rsidRPr="00DB4FD3">
        <w:rPr>
          <w:rFonts w:asciiTheme="minorHAnsi" w:hAnsiTheme="minorHAnsi"/>
        </w:rPr>
        <w:t>bezpłatne połączenia z numerami alarmowymi;</w:t>
      </w:r>
    </w:p>
    <w:p w14:paraId="752B2B77" w14:textId="77777777" w:rsidR="00E96410" w:rsidRPr="00DB4FD3" w:rsidRDefault="00E96410" w:rsidP="00E96410">
      <w:pPr>
        <w:pStyle w:val="Akapitzlist"/>
        <w:numPr>
          <w:ilvl w:val="0"/>
          <w:numId w:val="5"/>
        </w:numPr>
        <w:spacing w:after="160" w:line="240" w:lineRule="auto"/>
        <w:ind w:left="720"/>
        <w:jc w:val="both"/>
        <w:rPr>
          <w:rFonts w:asciiTheme="minorHAnsi" w:hAnsiTheme="minorHAnsi"/>
        </w:rPr>
      </w:pPr>
      <w:r w:rsidRPr="00DB4FD3">
        <w:t>wybieranie numeru skróconego telefonu stacjonarnego z telefonu komórkowego w ramach grupy korporacyjnej</w:t>
      </w:r>
    </w:p>
    <w:p w14:paraId="142F5E8F" w14:textId="77777777" w:rsidR="00E96410" w:rsidRPr="00DB4FD3" w:rsidRDefault="00E96410" w:rsidP="00E96410">
      <w:pPr>
        <w:pStyle w:val="Akapitzlist"/>
        <w:numPr>
          <w:ilvl w:val="0"/>
          <w:numId w:val="5"/>
        </w:numPr>
        <w:spacing w:after="160" w:line="240" w:lineRule="auto"/>
        <w:ind w:left="720"/>
        <w:jc w:val="both"/>
        <w:rPr>
          <w:rFonts w:asciiTheme="minorHAnsi" w:hAnsiTheme="minorHAnsi"/>
        </w:rPr>
      </w:pPr>
      <w:r w:rsidRPr="00DB4FD3">
        <w:rPr>
          <w:rFonts w:asciiTheme="minorHAnsi" w:hAnsiTheme="minorHAnsi"/>
        </w:rPr>
        <w:t>brak opłaty za wszystkie przychodzące połączenia krajowe;</w:t>
      </w:r>
    </w:p>
    <w:p w14:paraId="784B3DD5" w14:textId="77777777" w:rsidR="00E96410" w:rsidRPr="00DB4FD3" w:rsidRDefault="00E96410" w:rsidP="00E96410">
      <w:pPr>
        <w:pStyle w:val="Akapitzlist"/>
        <w:numPr>
          <w:ilvl w:val="0"/>
          <w:numId w:val="5"/>
        </w:numPr>
        <w:spacing w:after="160" w:line="240" w:lineRule="auto"/>
        <w:ind w:left="720"/>
        <w:jc w:val="both"/>
        <w:rPr>
          <w:rFonts w:asciiTheme="minorHAnsi" w:hAnsiTheme="minorHAnsi"/>
        </w:rPr>
      </w:pPr>
      <w:r w:rsidRPr="00DB4FD3">
        <w:rPr>
          <w:rFonts w:asciiTheme="minorHAnsi" w:hAnsiTheme="minorHAnsi"/>
        </w:rPr>
        <w:t>brak opłaty za połączenia przychodzące za granicą w przypadku odbierania tych połączeń w sieci Wykonawcy;</w:t>
      </w:r>
    </w:p>
    <w:p w14:paraId="799002D2" w14:textId="77777777" w:rsidR="00E96410" w:rsidRPr="00DB4FD3" w:rsidRDefault="00E96410" w:rsidP="00E96410">
      <w:pPr>
        <w:pStyle w:val="Akapitzlist"/>
        <w:numPr>
          <w:ilvl w:val="0"/>
          <w:numId w:val="5"/>
        </w:numPr>
        <w:spacing w:after="160" w:line="240" w:lineRule="auto"/>
        <w:ind w:left="720"/>
        <w:jc w:val="both"/>
        <w:rPr>
          <w:rFonts w:asciiTheme="minorHAnsi" w:hAnsiTheme="minorHAnsi"/>
        </w:rPr>
      </w:pPr>
      <w:r w:rsidRPr="00DB4FD3">
        <w:rPr>
          <w:rFonts w:asciiTheme="minorHAnsi" w:hAnsiTheme="minorHAnsi"/>
        </w:rPr>
        <w:t>automatyczne bezpłatne włączenie blokady na wykonywanie połączeń na wszystkie numery specjalne (o podwyższonej płatności) dla każdego obecnego i nowego numeru telefonu komórkowego uruchomionego w trakcie trwania umowy;</w:t>
      </w:r>
    </w:p>
    <w:p w14:paraId="24C9289A" w14:textId="77777777" w:rsidR="00E96410" w:rsidRPr="00DB4FD3" w:rsidRDefault="00E96410" w:rsidP="00E96410">
      <w:pPr>
        <w:pStyle w:val="Akapitzlist"/>
        <w:numPr>
          <w:ilvl w:val="0"/>
          <w:numId w:val="5"/>
        </w:numPr>
        <w:spacing w:after="160" w:line="240" w:lineRule="auto"/>
        <w:ind w:left="720"/>
        <w:jc w:val="both"/>
        <w:rPr>
          <w:rFonts w:asciiTheme="minorHAnsi" w:hAnsiTheme="minorHAnsi"/>
        </w:rPr>
      </w:pPr>
      <w:r w:rsidRPr="00DB4FD3">
        <w:rPr>
          <w:rFonts w:asciiTheme="minorHAnsi" w:hAnsiTheme="minorHAnsi"/>
        </w:rPr>
        <w:t>usługę CLIP (wyświetlanie numeru telefonu dzwoniącego) zgodnie z art. 171 ustawy prawo telekomunikacyjne z dnia 16 lipca 2004 roku, o ile numer dzwoniący będzie miał aktywną usługę CLIP;</w:t>
      </w:r>
    </w:p>
    <w:p w14:paraId="54276E97" w14:textId="77777777" w:rsidR="00E96410" w:rsidRPr="00DB4FD3" w:rsidRDefault="00E96410" w:rsidP="00E96410">
      <w:pPr>
        <w:pStyle w:val="Akapitzlist"/>
        <w:numPr>
          <w:ilvl w:val="0"/>
          <w:numId w:val="5"/>
        </w:numPr>
        <w:spacing w:after="160" w:line="240" w:lineRule="auto"/>
        <w:ind w:left="720"/>
        <w:jc w:val="both"/>
        <w:rPr>
          <w:rFonts w:asciiTheme="minorHAnsi" w:hAnsiTheme="minorHAnsi"/>
        </w:rPr>
      </w:pPr>
      <w:r w:rsidRPr="00DB4FD3">
        <w:rPr>
          <w:rFonts w:asciiTheme="minorHAnsi" w:hAnsiTheme="minorHAnsi"/>
        </w:rPr>
        <w:t xml:space="preserve">bezpłatne aktywowanie usługi </w:t>
      </w:r>
      <w:proofErr w:type="spellStart"/>
      <w:r w:rsidRPr="00DB4FD3">
        <w:rPr>
          <w:rFonts w:asciiTheme="minorHAnsi" w:hAnsiTheme="minorHAnsi"/>
        </w:rPr>
        <w:t>roamingu</w:t>
      </w:r>
      <w:proofErr w:type="spellEnd"/>
      <w:r w:rsidRPr="00DB4FD3">
        <w:rPr>
          <w:rFonts w:asciiTheme="minorHAnsi" w:hAnsiTheme="minorHAnsi"/>
        </w:rPr>
        <w:t xml:space="preserve"> zgodnie z poleceniem Zamawiającego,</w:t>
      </w:r>
    </w:p>
    <w:p w14:paraId="07CA7E1C" w14:textId="77777777" w:rsidR="00E96410" w:rsidRPr="00DB4FD3" w:rsidRDefault="00E96410" w:rsidP="00E96410">
      <w:pPr>
        <w:pStyle w:val="Akapitzlist"/>
        <w:numPr>
          <w:ilvl w:val="0"/>
          <w:numId w:val="5"/>
        </w:numPr>
        <w:spacing w:after="160" w:line="240" w:lineRule="auto"/>
        <w:ind w:left="720"/>
        <w:jc w:val="both"/>
        <w:rPr>
          <w:rFonts w:asciiTheme="minorHAnsi" w:hAnsiTheme="minorHAnsi"/>
        </w:rPr>
      </w:pPr>
      <w:r w:rsidRPr="00DB4FD3">
        <w:rPr>
          <w:rFonts w:asciiTheme="minorHAnsi" w:hAnsiTheme="minorHAnsi"/>
        </w:rPr>
        <w:t>możliwość bezpłatnego wyłączenia usług o podwyższonej płatności na wniosek Zamawiającego dla numerów zaczynających się na 0700…, 0400…,0300… itp.;</w:t>
      </w:r>
    </w:p>
    <w:p w14:paraId="7E54B72F" w14:textId="77777777" w:rsidR="00E96410" w:rsidRPr="00DB4FD3" w:rsidRDefault="00E96410" w:rsidP="00E96410">
      <w:pPr>
        <w:pStyle w:val="Akapitzlist"/>
        <w:numPr>
          <w:ilvl w:val="0"/>
          <w:numId w:val="5"/>
        </w:numPr>
        <w:spacing w:after="160" w:line="240" w:lineRule="auto"/>
        <w:ind w:left="720"/>
        <w:jc w:val="both"/>
        <w:rPr>
          <w:rFonts w:asciiTheme="minorHAnsi" w:hAnsiTheme="minorHAnsi"/>
        </w:rPr>
      </w:pPr>
      <w:r w:rsidRPr="00DB4FD3">
        <w:rPr>
          <w:rFonts w:asciiTheme="minorHAnsi" w:hAnsiTheme="minorHAnsi"/>
        </w:rPr>
        <w:t>aktywacja i dezaktywacja poczty głosowej zgodnie z poleceniem użytkownika danego numeru za pomocą kodu ekspresowego.</w:t>
      </w:r>
    </w:p>
    <w:p w14:paraId="13047D10" w14:textId="77777777" w:rsidR="000717B7" w:rsidRPr="00DB4FD3" w:rsidRDefault="000717B7" w:rsidP="00E96410">
      <w:pPr>
        <w:pStyle w:val="Akapitzlist"/>
        <w:numPr>
          <w:ilvl w:val="0"/>
          <w:numId w:val="5"/>
        </w:numPr>
        <w:spacing w:after="160" w:line="240" w:lineRule="auto"/>
        <w:ind w:left="720"/>
        <w:jc w:val="both"/>
        <w:rPr>
          <w:rFonts w:asciiTheme="minorHAnsi" w:hAnsiTheme="minorHAnsi"/>
        </w:rPr>
      </w:pPr>
      <w:r w:rsidRPr="00DB4FD3">
        <w:rPr>
          <w:rFonts w:asciiTheme="minorHAnsi" w:hAnsiTheme="minorHAnsi"/>
        </w:rPr>
        <w:t>aktywacja i dezaktywacja usług dodatkowych.</w:t>
      </w:r>
    </w:p>
    <w:p w14:paraId="2E3E9360" w14:textId="77777777" w:rsidR="00E96410" w:rsidRPr="00DB4FD3" w:rsidRDefault="00E96410" w:rsidP="00E96410">
      <w:pPr>
        <w:pStyle w:val="Akapitzlist"/>
        <w:numPr>
          <w:ilvl w:val="0"/>
          <w:numId w:val="2"/>
        </w:numPr>
        <w:spacing w:after="160" w:line="240" w:lineRule="auto"/>
        <w:ind w:left="360"/>
        <w:jc w:val="both"/>
        <w:rPr>
          <w:rFonts w:asciiTheme="minorHAnsi" w:hAnsiTheme="minorHAnsi"/>
        </w:rPr>
      </w:pPr>
      <w:r w:rsidRPr="00DB4FD3">
        <w:rPr>
          <w:rFonts w:asciiTheme="minorHAnsi" w:hAnsiTheme="minorHAnsi"/>
        </w:rPr>
        <w:t xml:space="preserve">Wykonawca zapewni nieodpłatny dostęp do panelu administracyjnego usług poprzez stronę WWW (autoryzacja </w:t>
      </w:r>
      <w:proofErr w:type="spellStart"/>
      <w:r w:rsidRPr="00DB4FD3">
        <w:rPr>
          <w:rFonts w:asciiTheme="minorHAnsi" w:hAnsiTheme="minorHAnsi"/>
        </w:rPr>
        <w:t>https</w:t>
      </w:r>
      <w:proofErr w:type="spellEnd"/>
      <w:r w:rsidRPr="00DB4FD3">
        <w:rPr>
          <w:rFonts w:asciiTheme="minorHAnsi" w:hAnsiTheme="minorHAnsi"/>
        </w:rPr>
        <w:t>), który umożliwia co najmniej:</w:t>
      </w:r>
    </w:p>
    <w:p w14:paraId="31A88512" w14:textId="77777777" w:rsidR="00E96410" w:rsidRPr="00DB4FD3" w:rsidRDefault="00E96410" w:rsidP="00E96410">
      <w:pPr>
        <w:pStyle w:val="Akapitzlist"/>
        <w:numPr>
          <w:ilvl w:val="0"/>
          <w:numId w:val="21"/>
        </w:numPr>
        <w:spacing w:after="160" w:line="240" w:lineRule="auto"/>
        <w:jc w:val="both"/>
        <w:rPr>
          <w:rFonts w:asciiTheme="minorHAnsi" w:hAnsiTheme="minorHAnsi"/>
        </w:rPr>
      </w:pPr>
      <w:r w:rsidRPr="00DB4FD3">
        <w:rPr>
          <w:rFonts w:asciiTheme="minorHAnsi" w:hAnsiTheme="minorHAnsi"/>
        </w:rPr>
        <w:t>podgląd bilingów za dany okres w trakcie obowiązywania umowy;</w:t>
      </w:r>
    </w:p>
    <w:p w14:paraId="2905CA0C" w14:textId="77777777" w:rsidR="00E96410" w:rsidRPr="00DB4FD3" w:rsidRDefault="00E96410" w:rsidP="00E96410">
      <w:pPr>
        <w:pStyle w:val="Akapitzlist"/>
        <w:numPr>
          <w:ilvl w:val="0"/>
          <w:numId w:val="21"/>
        </w:numPr>
        <w:spacing w:after="160" w:line="240" w:lineRule="auto"/>
        <w:jc w:val="both"/>
        <w:rPr>
          <w:rFonts w:asciiTheme="minorHAnsi" w:hAnsiTheme="minorHAnsi"/>
        </w:rPr>
      </w:pPr>
      <w:r w:rsidRPr="00DB4FD3">
        <w:rPr>
          <w:rFonts w:asciiTheme="minorHAnsi" w:hAnsiTheme="minorHAnsi"/>
        </w:rPr>
        <w:t xml:space="preserve">eksport bilingów do plików xls lub </w:t>
      </w:r>
      <w:proofErr w:type="spellStart"/>
      <w:r w:rsidRPr="00DB4FD3">
        <w:rPr>
          <w:rFonts w:asciiTheme="minorHAnsi" w:hAnsiTheme="minorHAnsi"/>
        </w:rPr>
        <w:t>csv</w:t>
      </w:r>
      <w:proofErr w:type="spellEnd"/>
      <w:r w:rsidRPr="00DB4FD3">
        <w:rPr>
          <w:rFonts w:asciiTheme="minorHAnsi" w:hAnsiTheme="minorHAnsi"/>
        </w:rPr>
        <w:t>;</w:t>
      </w:r>
    </w:p>
    <w:p w14:paraId="5E250546" w14:textId="77777777" w:rsidR="00E96410" w:rsidRPr="00DB4FD3" w:rsidRDefault="00E96410" w:rsidP="00E96410">
      <w:pPr>
        <w:pStyle w:val="Akapitzlist"/>
        <w:numPr>
          <w:ilvl w:val="0"/>
          <w:numId w:val="21"/>
        </w:numPr>
        <w:spacing w:after="160" w:line="240" w:lineRule="auto"/>
        <w:jc w:val="both"/>
        <w:rPr>
          <w:rFonts w:asciiTheme="minorHAnsi" w:hAnsiTheme="minorHAnsi"/>
        </w:rPr>
      </w:pPr>
      <w:r w:rsidRPr="00DB4FD3">
        <w:rPr>
          <w:rFonts w:asciiTheme="minorHAnsi" w:hAnsiTheme="minorHAnsi"/>
        </w:rPr>
        <w:t>podgląd elektronicznych obrazów faktur;</w:t>
      </w:r>
    </w:p>
    <w:p w14:paraId="4D48433E" w14:textId="77777777" w:rsidR="00E96410" w:rsidRPr="00DB4FD3" w:rsidRDefault="00E96410" w:rsidP="00E96410">
      <w:pPr>
        <w:pStyle w:val="Akapitzlist"/>
        <w:numPr>
          <w:ilvl w:val="0"/>
          <w:numId w:val="21"/>
        </w:numPr>
        <w:spacing w:after="160" w:line="240" w:lineRule="auto"/>
        <w:jc w:val="both"/>
        <w:rPr>
          <w:rFonts w:asciiTheme="minorHAnsi" w:hAnsiTheme="minorHAnsi"/>
        </w:rPr>
      </w:pPr>
      <w:r w:rsidRPr="00DB4FD3">
        <w:rPr>
          <w:rFonts w:asciiTheme="minorHAnsi" w:hAnsiTheme="minorHAnsi"/>
        </w:rPr>
        <w:t>potwierdzenie salda;</w:t>
      </w:r>
    </w:p>
    <w:p w14:paraId="6848822E" w14:textId="77777777" w:rsidR="00E96410" w:rsidRPr="00DB4FD3" w:rsidRDefault="00E96410" w:rsidP="00E96410">
      <w:pPr>
        <w:pStyle w:val="Akapitzlist"/>
        <w:numPr>
          <w:ilvl w:val="0"/>
          <w:numId w:val="21"/>
        </w:numPr>
        <w:spacing w:after="160" w:line="240" w:lineRule="auto"/>
        <w:jc w:val="both"/>
        <w:rPr>
          <w:rFonts w:asciiTheme="minorHAnsi" w:hAnsiTheme="minorHAnsi"/>
        </w:rPr>
      </w:pPr>
      <w:r w:rsidRPr="00DB4FD3">
        <w:rPr>
          <w:rFonts w:asciiTheme="minorHAnsi" w:hAnsiTheme="minorHAnsi"/>
        </w:rPr>
        <w:t xml:space="preserve">zarządzanie dodatkowymi usługami dla poszczególnych numerów, w tym włączanie/wyłączanie poczty głosowej, </w:t>
      </w:r>
      <w:proofErr w:type="spellStart"/>
      <w:r w:rsidRPr="00DB4FD3">
        <w:rPr>
          <w:rFonts w:asciiTheme="minorHAnsi" w:hAnsiTheme="minorHAnsi"/>
        </w:rPr>
        <w:t>roamingu</w:t>
      </w:r>
      <w:proofErr w:type="spellEnd"/>
      <w:r w:rsidRPr="00DB4FD3">
        <w:rPr>
          <w:rFonts w:asciiTheme="minorHAnsi" w:hAnsiTheme="minorHAnsi"/>
        </w:rPr>
        <w:t>, połączeń VPN;</w:t>
      </w:r>
    </w:p>
    <w:p w14:paraId="40B704B0" w14:textId="77777777" w:rsidR="00E96410" w:rsidRPr="00DB4FD3" w:rsidRDefault="00E96410" w:rsidP="00E96410">
      <w:pPr>
        <w:pStyle w:val="Akapitzlist"/>
        <w:numPr>
          <w:ilvl w:val="0"/>
          <w:numId w:val="21"/>
        </w:numPr>
        <w:spacing w:after="160" w:line="240" w:lineRule="auto"/>
        <w:jc w:val="both"/>
        <w:rPr>
          <w:rFonts w:asciiTheme="minorHAnsi" w:hAnsiTheme="minorHAnsi"/>
        </w:rPr>
      </w:pPr>
      <w:r w:rsidRPr="00DB4FD3">
        <w:rPr>
          <w:rFonts w:asciiTheme="minorHAnsi" w:hAnsiTheme="minorHAnsi"/>
        </w:rPr>
        <w:t>zarządzanie pulą transferu danych, w tym określanie limitów i priorytetów dla poszczególnych numerów;</w:t>
      </w:r>
    </w:p>
    <w:p w14:paraId="483BB5F2" w14:textId="77777777" w:rsidR="00E96410" w:rsidRPr="00DB4FD3" w:rsidRDefault="00E96410" w:rsidP="00E96410">
      <w:pPr>
        <w:pStyle w:val="Akapitzlist"/>
        <w:numPr>
          <w:ilvl w:val="0"/>
          <w:numId w:val="21"/>
        </w:numPr>
        <w:spacing w:after="160" w:line="240" w:lineRule="auto"/>
        <w:jc w:val="both"/>
        <w:rPr>
          <w:rFonts w:asciiTheme="minorHAnsi" w:hAnsiTheme="minorHAnsi"/>
        </w:rPr>
      </w:pPr>
      <w:r w:rsidRPr="00DB4FD3">
        <w:rPr>
          <w:rFonts w:asciiTheme="minorHAnsi" w:hAnsiTheme="minorHAnsi"/>
        </w:rPr>
        <w:t xml:space="preserve">zarządzanie wykorzystaniem dostępnej puli minut w </w:t>
      </w:r>
      <w:proofErr w:type="spellStart"/>
      <w:r w:rsidRPr="00DB4FD3">
        <w:rPr>
          <w:rFonts w:asciiTheme="minorHAnsi" w:hAnsiTheme="minorHAnsi"/>
        </w:rPr>
        <w:t>roamingu</w:t>
      </w:r>
      <w:proofErr w:type="spellEnd"/>
      <w:r w:rsidRPr="00DB4FD3">
        <w:rPr>
          <w:rFonts w:asciiTheme="minorHAnsi" w:hAnsiTheme="minorHAnsi"/>
        </w:rPr>
        <w:t>, w tym określanie limitów i priorytetów dla poszczególnych numerów;</w:t>
      </w:r>
    </w:p>
    <w:p w14:paraId="35BFCEDF" w14:textId="77777777" w:rsidR="00E96410" w:rsidRPr="00DB4FD3" w:rsidRDefault="00E96410" w:rsidP="00E96410">
      <w:pPr>
        <w:pStyle w:val="Akapitzlist"/>
        <w:numPr>
          <w:ilvl w:val="0"/>
          <w:numId w:val="2"/>
        </w:numPr>
        <w:spacing w:after="160" w:line="240" w:lineRule="auto"/>
        <w:ind w:left="360"/>
        <w:jc w:val="both"/>
        <w:rPr>
          <w:rFonts w:asciiTheme="minorHAnsi" w:hAnsiTheme="minorHAnsi"/>
        </w:rPr>
      </w:pPr>
      <w:r w:rsidRPr="00DB4FD3">
        <w:rPr>
          <w:rFonts w:asciiTheme="minorHAnsi" w:hAnsiTheme="minorHAnsi"/>
        </w:rPr>
        <w:t>Wykonawca zapewnia świadczenie kompleksowych usługi mobilnego dostępu do Internetu na co najmniej 95% powierzchni terenu Polski, zgodnie z publikowanymi mapami zasięgu.</w:t>
      </w:r>
    </w:p>
    <w:p w14:paraId="1A6FFF34" w14:textId="77777777" w:rsidR="00E96410" w:rsidRPr="00DB4FD3" w:rsidRDefault="00E96410" w:rsidP="00E96410">
      <w:pPr>
        <w:pStyle w:val="Akapitzlist"/>
        <w:numPr>
          <w:ilvl w:val="0"/>
          <w:numId w:val="2"/>
        </w:numPr>
        <w:spacing w:after="160" w:line="240" w:lineRule="auto"/>
        <w:ind w:left="360"/>
        <w:jc w:val="both"/>
        <w:rPr>
          <w:rFonts w:asciiTheme="minorHAnsi" w:hAnsiTheme="minorHAnsi"/>
        </w:rPr>
      </w:pPr>
      <w:r w:rsidRPr="00DB4FD3">
        <w:rPr>
          <w:rFonts w:asciiTheme="minorHAnsi" w:hAnsiTheme="minorHAnsi"/>
        </w:rPr>
        <w:t>Wykonawca zapewnia możliwość bezpłatnego blokowania kart SIM w przypadku uszkodzenia karty SIM, zgubienia lub kradzieży telefonu, niezwłocznie po zgłoszeniu telefonicznym lub mailowym utraty telefonu oraz dostarcza bezpłatnie duplikat karty SIM o formacie określonym przez Zamawiającego.</w:t>
      </w:r>
    </w:p>
    <w:p w14:paraId="559E3E96" w14:textId="77777777" w:rsidR="00E96410" w:rsidRPr="00DB4FD3" w:rsidRDefault="00E96410" w:rsidP="00E96410">
      <w:pPr>
        <w:pStyle w:val="Akapitzlist"/>
        <w:numPr>
          <w:ilvl w:val="0"/>
          <w:numId w:val="2"/>
        </w:numPr>
        <w:spacing w:after="160" w:line="240" w:lineRule="auto"/>
        <w:ind w:left="360"/>
        <w:jc w:val="both"/>
        <w:rPr>
          <w:rFonts w:asciiTheme="minorHAnsi" w:hAnsiTheme="minorHAnsi"/>
        </w:rPr>
      </w:pPr>
      <w:r w:rsidRPr="00DB4FD3">
        <w:rPr>
          <w:rFonts w:asciiTheme="minorHAnsi" w:hAnsiTheme="minorHAnsi"/>
        </w:rPr>
        <w:t>Wymogi minimalne dotyczące mobilnego dostępu do Internetu:</w:t>
      </w:r>
    </w:p>
    <w:p w14:paraId="32D3F262" w14:textId="660543D9" w:rsidR="00E96410" w:rsidRPr="00DB4FD3" w:rsidRDefault="00E96410" w:rsidP="00E96410">
      <w:pPr>
        <w:pStyle w:val="Akapitzlist"/>
        <w:numPr>
          <w:ilvl w:val="0"/>
          <w:numId w:val="4"/>
        </w:numPr>
        <w:spacing w:after="160" w:line="240" w:lineRule="auto"/>
        <w:ind w:left="774" w:hanging="425"/>
        <w:jc w:val="both"/>
        <w:rPr>
          <w:rFonts w:asciiTheme="minorHAnsi" w:hAnsiTheme="minorHAnsi"/>
        </w:rPr>
      </w:pPr>
      <w:r w:rsidRPr="00DB4FD3">
        <w:rPr>
          <w:rFonts w:asciiTheme="minorHAnsi" w:hAnsiTheme="minorHAnsi"/>
        </w:rPr>
        <w:t>limit minimum 1</w:t>
      </w:r>
      <w:r w:rsidR="00AB5A27" w:rsidRPr="00DB4FD3">
        <w:rPr>
          <w:rFonts w:asciiTheme="minorHAnsi" w:hAnsiTheme="minorHAnsi"/>
        </w:rPr>
        <w:t>0</w:t>
      </w:r>
      <w:r w:rsidRPr="00DB4FD3">
        <w:rPr>
          <w:rFonts w:asciiTheme="minorHAnsi" w:hAnsiTheme="minorHAnsi"/>
        </w:rPr>
        <w:t xml:space="preserve">GB/miesiąc dla każdego z </w:t>
      </w:r>
      <w:r w:rsidR="00137480" w:rsidRPr="00DB4FD3">
        <w:rPr>
          <w:rFonts w:asciiTheme="minorHAnsi" w:hAnsiTheme="minorHAnsi"/>
        </w:rPr>
        <w:t>8</w:t>
      </w:r>
      <w:r w:rsidRPr="00DB4FD3">
        <w:rPr>
          <w:rFonts w:asciiTheme="minorHAnsi" w:hAnsiTheme="minorHAnsi"/>
        </w:rPr>
        <w:t xml:space="preserve"> zamawianych dostępów, po przekroczeniu limitu nie będą naliczane żadne dodatkowe opłaty, nie następuje zaprzestanie świadczenia usługi, natomiast prędkość transmisji może ulec zmianie;</w:t>
      </w:r>
    </w:p>
    <w:p w14:paraId="0806770A" w14:textId="77777777" w:rsidR="00E96410" w:rsidRPr="00DB4FD3" w:rsidRDefault="00E96410" w:rsidP="00E96410">
      <w:pPr>
        <w:pStyle w:val="Akapitzlist"/>
        <w:numPr>
          <w:ilvl w:val="0"/>
          <w:numId w:val="4"/>
        </w:numPr>
        <w:spacing w:after="160" w:line="240" w:lineRule="auto"/>
        <w:ind w:left="774" w:hanging="425"/>
        <w:jc w:val="both"/>
        <w:rPr>
          <w:rFonts w:asciiTheme="minorHAnsi" w:hAnsiTheme="minorHAnsi"/>
        </w:rPr>
      </w:pPr>
      <w:r w:rsidRPr="00DB4FD3">
        <w:rPr>
          <w:rFonts w:asciiTheme="minorHAnsi" w:hAnsiTheme="minorHAnsi"/>
        </w:rPr>
        <w:t>usługa musi być realizowana w technologii zapewniającej maksymalną możliwą w danych warunkach prędkość transferu danych;</w:t>
      </w:r>
    </w:p>
    <w:p w14:paraId="6BF1EA79" w14:textId="5C58176A" w:rsidR="008E1977" w:rsidRPr="008C2E48" w:rsidRDefault="00E96410" w:rsidP="000B6D71">
      <w:pPr>
        <w:pStyle w:val="Akapitzlist"/>
        <w:numPr>
          <w:ilvl w:val="0"/>
          <w:numId w:val="4"/>
        </w:numPr>
        <w:spacing w:after="160" w:line="240" w:lineRule="auto"/>
        <w:ind w:left="774" w:hanging="425"/>
        <w:jc w:val="both"/>
        <w:rPr>
          <w:rFonts w:asciiTheme="minorHAnsi" w:hAnsiTheme="minorHAnsi"/>
        </w:rPr>
      </w:pPr>
      <w:r w:rsidRPr="008C2E48">
        <w:rPr>
          <w:rFonts w:asciiTheme="minorHAnsi" w:hAnsiTheme="minorHAnsi"/>
        </w:rPr>
        <w:t>usługa musi umożliwiać nawiązywanie połączeń szyfrowanych VPN, np. pomiędzy terminalem (laptopem, tabletem, smartfonem) Zamawiającego a jego lokalizacją w celu dostępu do zasobów informatycznych Zamawiającego.</w:t>
      </w:r>
    </w:p>
    <w:p w14:paraId="18EFCE9E" w14:textId="77777777" w:rsidR="002F5F29" w:rsidRPr="00DB4FD3" w:rsidRDefault="002F5F29" w:rsidP="00137480">
      <w:pPr>
        <w:pStyle w:val="Akapitzlist"/>
        <w:numPr>
          <w:ilvl w:val="0"/>
          <w:numId w:val="3"/>
        </w:numPr>
        <w:spacing w:after="160" w:line="240" w:lineRule="auto"/>
        <w:jc w:val="both"/>
        <w:rPr>
          <w:rFonts w:asciiTheme="minorHAnsi" w:hAnsiTheme="minorHAnsi"/>
          <w:b/>
          <w:sz w:val="28"/>
          <w:szCs w:val="28"/>
        </w:rPr>
      </w:pPr>
      <w:bookmarkStart w:id="1" w:name="_Toc369533175"/>
      <w:r w:rsidRPr="00DB4FD3">
        <w:rPr>
          <w:rFonts w:asciiTheme="minorHAnsi" w:hAnsiTheme="minorHAnsi"/>
          <w:b/>
          <w:sz w:val="28"/>
          <w:szCs w:val="28"/>
        </w:rPr>
        <w:lastRenderedPageBreak/>
        <w:t>Wymagania ogólne</w:t>
      </w:r>
    </w:p>
    <w:p w14:paraId="315CC605" w14:textId="77777777" w:rsidR="00C82A20" w:rsidRPr="00DB4FD3" w:rsidRDefault="00C82A20" w:rsidP="00B86AB3">
      <w:pPr>
        <w:pStyle w:val="Akapitzlist"/>
        <w:numPr>
          <w:ilvl w:val="0"/>
          <w:numId w:val="38"/>
        </w:numPr>
        <w:spacing w:line="240" w:lineRule="auto"/>
        <w:jc w:val="both"/>
      </w:pPr>
      <w:r w:rsidRPr="00DB4FD3">
        <w:t>Niniejsze zamówienie obejmuje:</w:t>
      </w:r>
    </w:p>
    <w:p w14:paraId="4F2575E6" w14:textId="6E655E48" w:rsidR="00C82A20" w:rsidRPr="00DB4FD3" w:rsidRDefault="00C82A20" w:rsidP="00B86AB3">
      <w:pPr>
        <w:pStyle w:val="Akapitzlist"/>
        <w:numPr>
          <w:ilvl w:val="1"/>
          <w:numId w:val="38"/>
        </w:numPr>
        <w:spacing w:line="240" w:lineRule="auto"/>
        <w:ind w:left="709" w:hanging="283"/>
        <w:jc w:val="both"/>
      </w:pPr>
      <w:r w:rsidRPr="00DB4FD3">
        <w:t>uruchomienie kablowego łącza podstawowego dla telefonii stacjonarnej</w:t>
      </w:r>
      <w:r w:rsidR="007C3530" w:rsidRPr="00DB4FD3">
        <w:t xml:space="preserve"> w obu lokalizacjach</w:t>
      </w:r>
      <w:r w:rsidR="00385A45" w:rsidRPr="00DB4FD3">
        <w:t>,</w:t>
      </w:r>
    </w:p>
    <w:p w14:paraId="6B28C85A" w14:textId="261F5373" w:rsidR="00C82A20" w:rsidRPr="00DB4FD3" w:rsidRDefault="00C82A20" w:rsidP="00B86AB3">
      <w:pPr>
        <w:pStyle w:val="Akapitzlist"/>
        <w:numPr>
          <w:ilvl w:val="1"/>
          <w:numId w:val="38"/>
        </w:numPr>
        <w:spacing w:line="240" w:lineRule="auto"/>
        <w:ind w:left="709" w:hanging="283"/>
        <w:jc w:val="both"/>
      </w:pPr>
      <w:r w:rsidRPr="00DB4FD3">
        <w:t>uruchomienie łącza zapasowego dla telefonii stacjonarnej</w:t>
      </w:r>
      <w:r w:rsidR="007C3530" w:rsidRPr="00DB4FD3">
        <w:t xml:space="preserve"> w obu lokalizacjach</w:t>
      </w:r>
      <w:r w:rsidR="00385A45" w:rsidRPr="00DB4FD3">
        <w:t>,</w:t>
      </w:r>
    </w:p>
    <w:p w14:paraId="169B0FB2" w14:textId="77777777" w:rsidR="00385A45" w:rsidRPr="00DB4FD3" w:rsidRDefault="00385A45" w:rsidP="00B86AB3">
      <w:pPr>
        <w:pStyle w:val="Akapitzlist"/>
        <w:numPr>
          <w:ilvl w:val="1"/>
          <w:numId w:val="38"/>
        </w:numPr>
        <w:spacing w:line="240" w:lineRule="auto"/>
        <w:ind w:left="709" w:hanging="283"/>
        <w:jc w:val="both"/>
      </w:pPr>
      <w:r w:rsidRPr="00DB4FD3">
        <w:t>świadczenie usług telekomunikacyjnych (telefoniczn</w:t>
      </w:r>
      <w:r w:rsidR="00954FE5" w:rsidRPr="00DB4FD3">
        <w:t>ych</w:t>
      </w:r>
      <w:r w:rsidRPr="00DB4FD3">
        <w:t xml:space="preserve"> i faksow</w:t>
      </w:r>
      <w:r w:rsidR="00954FE5" w:rsidRPr="00DB4FD3">
        <w:t>ych</w:t>
      </w:r>
      <w:r w:rsidRPr="00DB4FD3">
        <w:t>) w zakresie realizacji połączeń strefowych, międzystrefowych, międzynarodowych oraz do sieci telefonii komórkowej,</w:t>
      </w:r>
    </w:p>
    <w:p w14:paraId="55B5E1D3" w14:textId="50FC1CC9" w:rsidR="00C82A20" w:rsidRPr="00DB4FD3" w:rsidRDefault="00385A45" w:rsidP="00B86AB3">
      <w:pPr>
        <w:pStyle w:val="Akapitzlist"/>
        <w:numPr>
          <w:ilvl w:val="1"/>
          <w:numId w:val="38"/>
        </w:numPr>
        <w:spacing w:line="240" w:lineRule="auto"/>
        <w:ind w:left="709" w:hanging="283"/>
        <w:jc w:val="both"/>
      </w:pPr>
      <w:r w:rsidRPr="00DB4FD3">
        <w:t>świadczenie usług telefonii komórkowej,</w:t>
      </w:r>
    </w:p>
    <w:p w14:paraId="72E91904" w14:textId="206BAA52" w:rsidR="007C3530" w:rsidRPr="00DB4FD3" w:rsidRDefault="007C3530" w:rsidP="00B86AB3">
      <w:pPr>
        <w:pStyle w:val="Akapitzlist"/>
        <w:numPr>
          <w:ilvl w:val="1"/>
          <w:numId w:val="38"/>
        </w:numPr>
        <w:spacing w:line="240" w:lineRule="auto"/>
        <w:ind w:left="709" w:hanging="283"/>
        <w:jc w:val="both"/>
      </w:pPr>
      <w:r w:rsidRPr="00DB4FD3">
        <w:t>świadczenie darmowych usług głosowych w ramach tzw. biznes grupy tj. darmowe połączenia przychodzące i wychodzące wykonywane w ramach numeracji stacjonarnej i komórkowej Zamawiającego,</w:t>
      </w:r>
    </w:p>
    <w:p w14:paraId="3DA54467" w14:textId="5D71D18C" w:rsidR="00385A45" w:rsidRPr="00DB4FD3" w:rsidRDefault="00385A45" w:rsidP="00B86AB3">
      <w:pPr>
        <w:pStyle w:val="Akapitzlist"/>
        <w:numPr>
          <w:ilvl w:val="1"/>
          <w:numId w:val="38"/>
        </w:numPr>
        <w:spacing w:line="240" w:lineRule="auto"/>
        <w:ind w:left="709" w:hanging="283"/>
        <w:jc w:val="both"/>
      </w:pPr>
      <w:r w:rsidRPr="00DB4FD3">
        <w:t>świadczenie usług mobilnego dostępu do Internetu,</w:t>
      </w:r>
    </w:p>
    <w:p w14:paraId="7280C5D1" w14:textId="3EA09499" w:rsidR="007C3530" w:rsidRPr="00DB4FD3" w:rsidRDefault="007C3530" w:rsidP="00B86AB3">
      <w:pPr>
        <w:pStyle w:val="Akapitzlist"/>
        <w:numPr>
          <w:ilvl w:val="1"/>
          <w:numId w:val="38"/>
        </w:numPr>
        <w:spacing w:line="240" w:lineRule="auto"/>
        <w:ind w:left="709" w:hanging="283"/>
        <w:jc w:val="both"/>
      </w:pPr>
      <w:r w:rsidRPr="00DB4FD3">
        <w:t xml:space="preserve">świadczenie usług </w:t>
      </w:r>
      <w:r w:rsidRPr="00DB4FD3">
        <w:rPr>
          <w:rFonts w:asciiTheme="minorHAnsi" w:hAnsiTheme="minorHAnsi"/>
        </w:rPr>
        <w:t>obsługi wysyłania wiadomości SMS z dedykowanych numerów/kart SIM,</w:t>
      </w:r>
    </w:p>
    <w:p w14:paraId="083DFAB7" w14:textId="77777777" w:rsidR="00C82A20" w:rsidRPr="00DB4FD3" w:rsidRDefault="00C82A20" w:rsidP="00B86AB3">
      <w:pPr>
        <w:pStyle w:val="Akapitzlist"/>
        <w:numPr>
          <w:ilvl w:val="1"/>
          <w:numId w:val="38"/>
        </w:numPr>
        <w:spacing w:line="240" w:lineRule="auto"/>
        <w:ind w:left="709" w:hanging="283"/>
        <w:jc w:val="both"/>
      </w:pPr>
      <w:r w:rsidRPr="00DB4FD3">
        <w:t>przejęcie dotychczasowej numeracji Zamawiającego</w:t>
      </w:r>
      <w:r w:rsidR="00385A45" w:rsidRPr="00DB4FD3">
        <w:t>,</w:t>
      </w:r>
    </w:p>
    <w:p w14:paraId="422765F9" w14:textId="1ADA2249" w:rsidR="00CA2884" w:rsidRPr="00DB4FD3" w:rsidRDefault="00C82A20" w:rsidP="00B86AB3">
      <w:pPr>
        <w:pStyle w:val="Akapitzlist"/>
        <w:numPr>
          <w:ilvl w:val="1"/>
          <w:numId w:val="38"/>
        </w:numPr>
        <w:spacing w:line="240" w:lineRule="auto"/>
        <w:ind w:left="709" w:hanging="283"/>
        <w:jc w:val="both"/>
      </w:pPr>
      <w:r w:rsidRPr="00DB4FD3">
        <w:t xml:space="preserve">serwis </w:t>
      </w:r>
      <w:r w:rsidR="00CA2884" w:rsidRPr="00DB4FD3">
        <w:t>central</w:t>
      </w:r>
      <w:r w:rsidR="007C3530" w:rsidRPr="00DB4FD3">
        <w:t xml:space="preserve"> telefonicznych </w:t>
      </w:r>
      <w:r w:rsidR="00CA2884" w:rsidRPr="00DB4FD3">
        <w:t xml:space="preserve">lub dla lokalizacji Rudka dzierżawa fabrycznie nowej centrali telefonicznej wraz z jej dostawą, instalacją, konfiguracją, produkcyjnym uruchomieniem </w:t>
      </w:r>
    </w:p>
    <w:p w14:paraId="528216FF" w14:textId="77777777" w:rsidR="00385A45" w:rsidRPr="00DB4FD3" w:rsidRDefault="00385A45" w:rsidP="00B86AB3">
      <w:pPr>
        <w:pStyle w:val="Akapitzlist"/>
        <w:numPr>
          <w:ilvl w:val="1"/>
          <w:numId w:val="38"/>
        </w:numPr>
        <w:spacing w:line="240" w:lineRule="auto"/>
        <w:ind w:left="709" w:hanging="283"/>
        <w:jc w:val="both"/>
      </w:pPr>
      <w:r w:rsidRPr="00DB4FD3">
        <w:t xml:space="preserve">szkolenie podstawowe </w:t>
      </w:r>
      <w:r w:rsidR="00954FE5" w:rsidRPr="00DB4FD3">
        <w:t xml:space="preserve">min. </w:t>
      </w:r>
      <w:r w:rsidRPr="00DB4FD3">
        <w:t xml:space="preserve">2 pracowników Zamawiającego z zakresu obsługi </w:t>
      </w:r>
      <w:r w:rsidR="00954FE5" w:rsidRPr="00DB4FD3">
        <w:t xml:space="preserve">i zarządzania </w:t>
      </w:r>
      <w:r w:rsidRPr="00DB4FD3">
        <w:t>central</w:t>
      </w:r>
      <w:r w:rsidR="00954FE5" w:rsidRPr="00DB4FD3">
        <w:t>ą</w:t>
      </w:r>
      <w:r w:rsidRPr="00DB4FD3">
        <w:t>.</w:t>
      </w:r>
    </w:p>
    <w:p w14:paraId="01B98882" w14:textId="77777777" w:rsidR="0064585A" w:rsidRPr="00DB4FD3" w:rsidRDefault="0064585A" w:rsidP="0064585A">
      <w:pPr>
        <w:pStyle w:val="Akapitzlist"/>
        <w:numPr>
          <w:ilvl w:val="0"/>
          <w:numId w:val="29"/>
        </w:numPr>
        <w:spacing w:after="0" w:line="240" w:lineRule="auto"/>
        <w:jc w:val="both"/>
        <w:rPr>
          <w:rFonts w:asciiTheme="minorHAnsi" w:hAnsiTheme="minorHAnsi"/>
        </w:rPr>
      </w:pPr>
      <w:r w:rsidRPr="00DB4FD3">
        <w:rPr>
          <w:rFonts w:asciiTheme="minorHAnsi" w:hAnsiTheme="minorHAnsi"/>
        </w:rPr>
        <w:t>W ramach miesięcznego abonamentu Wykonawca zobowiązuje świadczyć następujące usługi w zakresie bieżącej obsługi, konfiguracji i konserwacji centrali telefonicznej:</w:t>
      </w:r>
    </w:p>
    <w:p w14:paraId="45B684F2" w14:textId="77777777" w:rsidR="0064585A" w:rsidRPr="00DB4FD3" w:rsidRDefault="0064585A" w:rsidP="0064585A">
      <w:pPr>
        <w:numPr>
          <w:ilvl w:val="0"/>
          <w:numId w:val="16"/>
        </w:numPr>
        <w:jc w:val="both"/>
        <w:rPr>
          <w:rFonts w:asciiTheme="minorHAnsi" w:hAnsiTheme="minorHAnsi"/>
          <w:bCs/>
          <w:sz w:val="22"/>
          <w:szCs w:val="22"/>
        </w:rPr>
      </w:pPr>
      <w:r w:rsidRPr="00DB4FD3">
        <w:rPr>
          <w:rFonts w:asciiTheme="minorHAnsi" w:hAnsiTheme="minorHAnsi"/>
          <w:bCs/>
          <w:iCs/>
          <w:sz w:val="22"/>
          <w:szCs w:val="22"/>
        </w:rPr>
        <w:t>telefoniczną pomoc techniczną konsultantów serwisowych 24 h na dobę w zakresie bieżącej obsługi centrali i obsługi stanów awaryjnych;</w:t>
      </w:r>
    </w:p>
    <w:p w14:paraId="061707B8" w14:textId="77777777" w:rsidR="0064585A" w:rsidRPr="00DB4FD3" w:rsidRDefault="0064585A" w:rsidP="0064585A">
      <w:pPr>
        <w:numPr>
          <w:ilvl w:val="0"/>
          <w:numId w:val="16"/>
        </w:numPr>
        <w:jc w:val="both"/>
        <w:rPr>
          <w:rFonts w:asciiTheme="minorHAnsi" w:hAnsiTheme="minorHAnsi"/>
          <w:bCs/>
          <w:sz w:val="22"/>
          <w:szCs w:val="22"/>
        </w:rPr>
      </w:pPr>
      <w:r w:rsidRPr="00DB4FD3">
        <w:rPr>
          <w:rFonts w:asciiTheme="minorHAnsi" w:hAnsiTheme="minorHAnsi"/>
          <w:bCs/>
          <w:sz w:val="22"/>
          <w:szCs w:val="22"/>
        </w:rPr>
        <w:t>dostosowywanie konfiguracji centrali do bieżących potrzeb Zamawiającego;</w:t>
      </w:r>
    </w:p>
    <w:p w14:paraId="3C8FD31E" w14:textId="77777777" w:rsidR="0064585A" w:rsidRPr="00DB4FD3" w:rsidRDefault="0064585A" w:rsidP="0064585A">
      <w:pPr>
        <w:numPr>
          <w:ilvl w:val="0"/>
          <w:numId w:val="16"/>
        </w:numPr>
        <w:jc w:val="both"/>
        <w:rPr>
          <w:rFonts w:asciiTheme="minorHAnsi" w:hAnsiTheme="minorHAnsi"/>
          <w:bCs/>
          <w:sz w:val="22"/>
          <w:szCs w:val="22"/>
        </w:rPr>
      </w:pPr>
      <w:r w:rsidRPr="00DB4FD3">
        <w:rPr>
          <w:rFonts w:asciiTheme="minorHAnsi" w:hAnsiTheme="minorHAnsi"/>
          <w:sz w:val="22"/>
          <w:szCs w:val="22"/>
        </w:rPr>
        <w:t>identyfikację usterek i nieprawidłowości w pracy centrali i ich usuwanie przy pomocy zdalnego dostępu lub podczas wizyty serwisowej w miejscu instalacji centrali</w:t>
      </w:r>
      <w:r w:rsidRPr="00DB4FD3">
        <w:rPr>
          <w:rFonts w:asciiTheme="minorHAnsi" w:hAnsiTheme="minorHAnsi"/>
          <w:bCs/>
          <w:sz w:val="22"/>
          <w:szCs w:val="22"/>
        </w:rPr>
        <w:t>;</w:t>
      </w:r>
    </w:p>
    <w:p w14:paraId="74A3055B" w14:textId="77777777" w:rsidR="0064585A" w:rsidRPr="00DB4FD3" w:rsidRDefault="0064585A" w:rsidP="0064585A">
      <w:pPr>
        <w:numPr>
          <w:ilvl w:val="0"/>
          <w:numId w:val="16"/>
        </w:numPr>
        <w:jc w:val="both"/>
        <w:rPr>
          <w:rFonts w:asciiTheme="minorHAnsi" w:hAnsiTheme="minorHAnsi"/>
          <w:bCs/>
          <w:sz w:val="22"/>
          <w:szCs w:val="22"/>
          <w:u w:val="single"/>
        </w:rPr>
      </w:pPr>
      <w:r w:rsidRPr="00DB4FD3">
        <w:rPr>
          <w:rFonts w:asciiTheme="minorHAnsi" w:hAnsiTheme="minorHAnsi"/>
          <w:bCs/>
          <w:sz w:val="22"/>
          <w:szCs w:val="22"/>
        </w:rPr>
        <w:t>utrzymanie ciągłości eksploatacji centrali;</w:t>
      </w:r>
    </w:p>
    <w:p w14:paraId="2D115DA2" w14:textId="77777777" w:rsidR="0064585A" w:rsidRPr="00DB4FD3" w:rsidRDefault="0064585A" w:rsidP="0064585A">
      <w:pPr>
        <w:numPr>
          <w:ilvl w:val="0"/>
          <w:numId w:val="16"/>
        </w:numPr>
        <w:jc w:val="both"/>
        <w:rPr>
          <w:rFonts w:asciiTheme="minorHAnsi" w:hAnsiTheme="minorHAnsi"/>
          <w:bCs/>
          <w:sz w:val="22"/>
          <w:szCs w:val="22"/>
        </w:rPr>
      </w:pPr>
      <w:r w:rsidRPr="00DB4FD3">
        <w:rPr>
          <w:rFonts w:asciiTheme="minorHAnsi" w:hAnsiTheme="minorHAnsi"/>
          <w:bCs/>
          <w:sz w:val="22"/>
          <w:szCs w:val="22"/>
        </w:rPr>
        <w:t>aktualizacje oprogramowania centrali;</w:t>
      </w:r>
    </w:p>
    <w:p w14:paraId="0E41E725" w14:textId="77777777" w:rsidR="0064585A" w:rsidRPr="00DB4FD3" w:rsidRDefault="0064585A" w:rsidP="0064585A">
      <w:pPr>
        <w:numPr>
          <w:ilvl w:val="0"/>
          <w:numId w:val="16"/>
        </w:numPr>
        <w:jc w:val="both"/>
        <w:rPr>
          <w:rFonts w:asciiTheme="minorHAnsi" w:hAnsiTheme="minorHAnsi"/>
          <w:bCs/>
          <w:sz w:val="22"/>
          <w:szCs w:val="22"/>
        </w:rPr>
      </w:pPr>
      <w:r w:rsidRPr="00DB4FD3">
        <w:rPr>
          <w:rFonts w:asciiTheme="minorHAnsi" w:hAnsiTheme="minorHAnsi"/>
          <w:bCs/>
          <w:sz w:val="22"/>
          <w:szCs w:val="22"/>
        </w:rPr>
        <w:t>przeprowadzanie konserwacji i przeglądów centrali zgodnie z zaleceniami jej producenta;</w:t>
      </w:r>
    </w:p>
    <w:p w14:paraId="114D415F" w14:textId="77777777" w:rsidR="0064585A" w:rsidRPr="00DB4FD3" w:rsidRDefault="0064585A" w:rsidP="0064585A">
      <w:pPr>
        <w:numPr>
          <w:ilvl w:val="0"/>
          <w:numId w:val="16"/>
        </w:numPr>
        <w:jc w:val="both"/>
        <w:rPr>
          <w:rFonts w:asciiTheme="minorHAnsi" w:hAnsiTheme="minorHAnsi"/>
          <w:bCs/>
          <w:sz w:val="22"/>
          <w:szCs w:val="22"/>
        </w:rPr>
      </w:pPr>
      <w:r w:rsidRPr="00DB4FD3">
        <w:rPr>
          <w:rFonts w:asciiTheme="minorHAnsi" w:hAnsiTheme="minorHAnsi"/>
          <w:bCs/>
          <w:sz w:val="22"/>
          <w:szCs w:val="22"/>
        </w:rPr>
        <w:t>przeprowadzanie szkoleń administratorów Zamawiającego z obsługi centrali, jej konfiguracji oraz sporządzania raportów dotyczących połączeń wychodzących i przychodzących, wykorzystania zasobów centrali, puli numerów itp.</w:t>
      </w:r>
    </w:p>
    <w:p w14:paraId="63B90508" w14:textId="487F074D" w:rsidR="002F5F29" w:rsidRPr="00DB4FD3" w:rsidRDefault="002F5F29" w:rsidP="00B86AB3">
      <w:pPr>
        <w:pStyle w:val="Akapitzlist"/>
        <w:numPr>
          <w:ilvl w:val="0"/>
          <w:numId w:val="38"/>
        </w:numPr>
        <w:spacing w:line="240" w:lineRule="auto"/>
        <w:jc w:val="both"/>
      </w:pPr>
      <w:r w:rsidRPr="00DB4FD3">
        <w:t xml:space="preserve">Wymagany </w:t>
      </w:r>
      <w:r w:rsidR="00CC32BC" w:rsidRPr="00DB4FD3">
        <w:t xml:space="preserve">okres </w:t>
      </w:r>
      <w:r w:rsidRPr="00DB4FD3">
        <w:t>realizacji zamówienia</w:t>
      </w:r>
      <w:r w:rsidRPr="00DB4FD3">
        <w:rPr>
          <w:b/>
        </w:rPr>
        <w:t xml:space="preserve">: </w:t>
      </w:r>
      <w:r w:rsidR="006B18BE" w:rsidRPr="00DB4FD3">
        <w:rPr>
          <w:b/>
        </w:rPr>
        <w:t>36</w:t>
      </w:r>
      <w:r w:rsidRPr="00DB4FD3">
        <w:rPr>
          <w:b/>
        </w:rPr>
        <w:t xml:space="preserve"> miesi</w:t>
      </w:r>
      <w:r w:rsidR="006B18BE" w:rsidRPr="00DB4FD3">
        <w:rPr>
          <w:b/>
        </w:rPr>
        <w:t>ęcy</w:t>
      </w:r>
      <w:r w:rsidRPr="00DB4FD3">
        <w:t xml:space="preserve"> liczone od dnia rozpoczęcia świadczenia usług, rozumianego jako dzień przeniesienia i aktywacji numerów głosowych </w:t>
      </w:r>
      <w:r w:rsidR="005E2D83" w:rsidRPr="00DB4FD3">
        <w:t>stacjonarnych i</w:t>
      </w:r>
      <w:r w:rsidR="00385A45" w:rsidRPr="00DB4FD3">
        <w:t> </w:t>
      </w:r>
      <w:r w:rsidR="005E2D83" w:rsidRPr="00DB4FD3">
        <w:t>komórkowych</w:t>
      </w:r>
      <w:r w:rsidR="00356E95" w:rsidRPr="00DB4FD3">
        <w:t>,</w:t>
      </w:r>
      <w:r w:rsidRPr="00DB4FD3">
        <w:t xml:space="preserve"> aktywacji kart SIM bezprzewodowego dostępu do Internetu w sieci Wykonawcy</w:t>
      </w:r>
      <w:r w:rsidR="00356E95" w:rsidRPr="00DB4FD3">
        <w:t xml:space="preserve">, oraz </w:t>
      </w:r>
      <w:r w:rsidR="007E0477" w:rsidRPr="00DB4FD3">
        <w:t>uruchomienia</w:t>
      </w:r>
      <w:r w:rsidR="00356E95" w:rsidRPr="00DB4FD3">
        <w:t xml:space="preserve"> centrali telefonicznej</w:t>
      </w:r>
      <w:r w:rsidR="00954FE5" w:rsidRPr="00DB4FD3">
        <w:t>,</w:t>
      </w:r>
      <w:r w:rsidR="00356E95" w:rsidRPr="00DB4FD3">
        <w:t xml:space="preserve"> </w:t>
      </w:r>
      <w:r w:rsidR="00954FE5" w:rsidRPr="00DB4FD3">
        <w:t xml:space="preserve">potwierdzone </w:t>
      </w:r>
      <w:r w:rsidR="00356E95" w:rsidRPr="00DB4FD3">
        <w:t>protokołem odbioru usługi.</w:t>
      </w:r>
    </w:p>
    <w:p w14:paraId="4C030049" w14:textId="77777777" w:rsidR="002F5F29" w:rsidRPr="00DB4FD3" w:rsidRDefault="002F5F29" w:rsidP="00B86AB3">
      <w:pPr>
        <w:pStyle w:val="Akapitzlist"/>
        <w:numPr>
          <w:ilvl w:val="0"/>
          <w:numId w:val="38"/>
        </w:numPr>
        <w:spacing w:line="240" w:lineRule="auto"/>
        <w:jc w:val="both"/>
      </w:pPr>
      <w:r w:rsidRPr="00DB4FD3">
        <w:t>Wykonawca dołączy do umowy re</w:t>
      </w:r>
      <w:r w:rsidR="006A69CB" w:rsidRPr="00DB4FD3">
        <w:t>gulamin świadczenia usług oraz c</w:t>
      </w:r>
      <w:r w:rsidRPr="00DB4FD3">
        <w:t xml:space="preserve">ennik usług. Załączniki do umowy będą jej integralną częścią. Postanowienia regulaminu usług telekomunikacyjnych Wykonawcy sprzeczne z umową </w:t>
      </w:r>
      <w:r w:rsidR="006A69CB" w:rsidRPr="00DB4FD3">
        <w:t xml:space="preserve">i SIWZ </w:t>
      </w:r>
      <w:r w:rsidRPr="00DB4FD3">
        <w:t>nie są wiążące dla Zamawiającego.</w:t>
      </w:r>
    </w:p>
    <w:p w14:paraId="2A2EDE71" w14:textId="77777777" w:rsidR="002F5F29" w:rsidRPr="00DB4FD3" w:rsidRDefault="002F5F29" w:rsidP="00B86AB3">
      <w:pPr>
        <w:pStyle w:val="Akapitzlist"/>
        <w:numPr>
          <w:ilvl w:val="0"/>
          <w:numId w:val="38"/>
        </w:numPr>
        <w:spacing w:line="240" w:lineRule="auto"/>
        <w:jc w:val="both"/>
      </w:pPr>
      <w:r w:rsidRPr="00DB4FD3">
        <w:t>Usługi telekomunikacyjne świadczone będą zgodnie z aktualnie obowiązującym w Polsce prawem, w szczególności zgodnie z ustawą z dnia 16 lipca 2004 roku Prawo telekomunikacyjne (Dz. U. 2004 nr 171 poz. 1800 z późniejszymi zmianami).</w:t>
      </w:r>
    </w:p>
    <w:p w14:paraId="63185A6F" w14:textId="77777777" w:rsidR="002F5F29" w:rsidRPr="00DB4FD3" w:rsidRDefault="002F5F29" w:rsidP="00B86AB3">
      <w:pPr>
        <w:pStyle w:val="Akapitzlist"/>
        <w:numPr>
          <w:ilvl w:val="0"/>
          <w:numId w:val="38"/>
        </w:numPr>
        <w:spacing w:line="240" w:lineRule="auto"/>
        <w:jc w:val="both"/>
      </w:pPr>
      <w:r w:rsidRPr="00DB4FD3">
        <w:t xml:space="preserve">Wykonawca (z upoważnienia Zamawiającego) zobowiązuje się do bezpłatnego dokonania wszelkich formalności związanych </w:t>
      </w:r>
      <w:r w:rsidR="00BB4143" w:rsidRPr="00DB4FD3">
        <w:t xml:space="preserve">z </w:t>
      </w:r>
      <w:r w:rsidR="00BB4143" w:rsidRPr="00DB4FD3">
        <w:rPr>
          <w:rFonts w:asciiTheme="minorHAnsi" w:hAnsiTheme="minorHAnsi"/>
        </w:rPr>
        <w:t xml:space="preserve">przeniesieniem wszystkich numerów telefonów Zamawiającego do swojej sieci oraz </w:t>
      </w:r>
      <w:r w:rsidRPr="00DB4FD3">
        <w:t>z z</w:t>
      </w:r>
      <w:r w:rsidR="000B76FB" w:rsidRPr="00DB4FD3">
        <w:t>akończeniem aktualnie trwającej</w:t>
      </w:r>
      <w:r w:rsidRPr="00DB4FD3">
        <w:t xml:space="preserve"> um</w:t>
      </w:r>
      <w:r w:rsidR="000B76FB" w:rsidRPr="00DB4FD3">
        <w:t>o</w:t>
      </w:r>
      <w:r w:rsidRPr="00DB4FD3">
        <w:t>w</w:t>
      </w:r>
      <w:r w:rsidR="000B76FB" w:rsidRPr="00DB4FD3">
        <w:t>y na usługi telefonii stacjonarnej i komórkowej oraz mobilnego dostępu do Internetu</w:t>
      </w:r>
      <w:r w:rsidR="00BB4143" w:rsidRPr="00DB4FD3">
        <w:t xml:space="preserve">, </w:t>
      </w:r>
      <w:r w:rsidR="00CC0634" w:rsidRPr="00DB4FD3">
        <w:t xml:space="preserve">po </w:t>
      </w:r>
      <w:r w:rsidR="00463DC4" w:rsidRPr="00DB4FD3">
        <w:t>którym</w:t>
      </w:r>
      <w:r w:rsidR="00CC0634" w:rsidRPr="00DB4FD3">
        <w:t xml:space="preserve"> umowa </w:t>
      </w:r>
      <w:r w:rsidR="00463DC4" w:rsidRPr="00DB4FD3">
        <w:t>zostaje przedłużona automatycznie</w:t>
      </w:r>
      <w:r w:rsidR="00CC0634" w:rsidRPr="00DB4FD3">
        <w:t xml:space="preserve"> na czas nieokreślony.</w:t>
      </w:r>
    </w:p>
    <w:p w14:paraId="385235CF" w14:textId="77777777" w:rsidR="002F5F29" w:rsidRPr="00DB4FD3" w:rsidRDefault="002F5F29" w:rsidP="00B86AB3">
      <w:pPr>
        <w:pStyle w:val="Akapitzlist"/>
        <w:numPr>
          <w:ilvl w:val="0"/>
          <w:numId w:val="38"/>
        </w:numPr>
        <w:spacing w:line="240" w:lineRule="auto"/>
        <w:jc w:val="both"/>
      </w:pPr>
      <w:r w:rsidRPr="00DB4FD3">
        <w:t>Wykonawca oświadcza, iż nie obciąży Zamawiającego żadnymi kosztami abonamentowymi w trakcie trwania aktualn</w:t>
      </w:r>
      <w:r w:rsidR="000C260F" w:rsidRPr="00DB4FD3">
        <w:t>ej umo</w:t>
      </w:r>
      <w:r w:rsidRPr="00DB4FD3">
        <w:t>w</w:t>
      </w:r>
      <w:r w:rsidR="000C260F" w:rsidRPr="00DB4FD3">
        <w:t>y</w:t>
      </w:r>
      <w:r w:rsidRPr="00DB4FD3">
        <w:t xml:space="preserve"> na usługi telefonii stacjonarnej i komórkowej</w:t>
      </w:r>
      <w:r w:rsidR="00373B32" w:rsidRPr="00DB4FD3">
        <w:t xml:space="preserve"> oraz mobilnego dostępu do Internetu</w:t>
      </w:r>
      <w:r w:rsidRPr="00DB4FD3">
        <w:t>.</w:t>
      </w:r>
    </w:p>
    <w:p w14:paraId="44E705BD" w14:textId="4CB855C7" w:rsidR="009B468D" w:rsidRPr="00DB4FD3" w:rsidRDefault="009B468D" w:rsidP="00B86AB3">
      <w:pPr>
        <w:pStyle w:val="Akapitzlist"/>
        <w:numPr>
          <w:ilvl w:val="0"/>
          <w:numId w:val="38"/>
        </w:numPr>
        <w:spacing w:line="240" w:lineRule="auto"/>
        <w:jc w:val="both"/>
      </w:pPr>
      <w:r w:rsidRPr="00DB4FD3">
        <w:t>Zamawiający niezwłocznie po podpisaniu umowy z Wykonawcą wypowie obecnie trwające umowy na serwis centrali telefonicznej</w:t>
      </w:r>
      <w:r w:rsidR="00CA2884" w:rsidRPr="00DB4FD3">
        <w:t xml:space="preserve"> w lokalizacji Rudka.</w:t>
      </w:r>
    </w:p>
    <w:p w14:paraId="6DD3FEB2" w14:textId="77777777" w:rsidR="002F5F29" w:rsidRPr="00DB4FD3" w:rsidRDefault="002F5F29" w:rsidP="00B86AB3">
      <w:pPr>
        <w:pStyle w:val="Akapitzlist"/>
        <w:numPr>
          <w:ilvl w:val="0"/>
          <w:numId w:val="38"/>
        </w:numPr>
        <w:spacing w:line="240" w:lineRule="auto"/>
        <w:jc w:val="both"/>
      </w:pPr>
      <w:r w:rsidRPr="00DB4FD3">
        <w:lastRenderedPageBreak/>
        <w:t>Zamawiający dopuszcza określenie opłaty jednorazowej za przyłączenie do sieci Wykonawcy</w:t>
      </w:r>
      <w:r w:rsidR="00C92A03" w:rsidRPr="00DB4FD3">
        <w:t xml:space="preserve"> oraz za uruchomienie centrali telefonicznej z rozszerzonym zakresem funkcjonalnym</w:t>
      </w:r>
      <w:r w:rsidRPr="00DB4FD3">
        <w:t xml:space="preserve">, przy czym </w:t>
      </w:r>
      <w:r w:rsidR="00C92A03" w:rsidRPr="00DB4FD3">
        <w:t xml:space="preserve">łączna </w:t>
      </w:r>
      <w:r w:rsidRPr="00DB4FD3">
        <w:t>opłata jednorazowa nie może stanowić więcej niż 1% wartości całej oferty.</w:t>
      </w:r>
    </w:p>
    <w:p w14:paraId="78DEE719" w14:textId="44222657" w:rsidR="002F5F29" w:rsidRPr="00DB4FD3" w:rsidRDefault="002F5F29" w:rsidP="00B86AB3">
      <w:pPr>
        <w:pStyle w:val="Akapitzlist"/>
        <w:numPr>
          <w:ilvl w:val="0"/>
          <w:numId w:val="38"/>
        </w:numPr>
        <w:spacing w:line="240" w:lineRule="auto"/>
        <w:jc w:val="both"/>
      </w:pPr>
      <w:r w:rsidRPr="00DB4FD3">
        <w:t>Usług</w:t>
      </w:r>
      <w:r w:rsidR="009C41C2" w:rsidRPr="00DB4FD3">
        <w:t>i w zakresie</w:t>
      </w:r>
      <w:r w:rsidRPr="00DB4FD3">
        <w:t xml:space="preserve"> </w:t>
      </w:r>
      <w:r w:rsidR="009C41C2" w:rsidRPr="00DB4FD3">
        <w:t xml:space="preserve">telefonii stacjonarnej, komórkowej i mobilnego Internetu </w:t>
      </w:r>
      <w:r w:rsidRPr="00DB4FD3">
        <w:t xml:space="preserve">w sieci Wykonawcy powinna być uruchomiona w ciągu 30 dni </w:t>
      </w:r>
      <w:r w:rsidR="007C3530" w:rsidRPr="00DB4FD3">
        <w:t xml:space="preserve">kalendarzowych </w:t>
      </w:r>
      <w:r w:rsidRPr="00DB4FD3">
        <w:t>od dnia podpisania umowy.</w:t>
      </w:r>
    </w:p>
    <w:p w14:paraId="3EA7F229" w14:textId="77777777" w:rsidR="002F5F29" w:rsidRPr="00DB4FD3" w:rsidRDefault="00A0641C" w:rsidP="00B86AB3">
      <w:pPr>
        <w:pStyle w:val="Akapitzlist"/>
        <w:numPr>
          <w:ilvl w:val="0"/>
          <w:numId w:val="38"/>
        </w:numPr>
        <w:spacing w:line="240" w:lineRule="auto"/>
      </w:pPr>
      <w:r w:rsidRPr="00DB4FD3">
        <w:t>Wykonawca uruchomi korporacyjną grupę użytkowników sieci telefonii komórkowej i stacjonarnej z bezpłatnymi połączeniami w ramach grupy, niezależnie od ich ilości i czasu trwania połączeń</w:t>
      </w:r>
      <w:r w:rsidR="000B76FB" w:rsidRPr="00DB4FD3">
        <w:t>, a także z bezpłatnymi i nielimitowanymi SMS-ami i MMS-</w:t>
      </w:r>
      <w:proofErr w:type="spellStart"/>
      <w:r w:rsidR="000B76FB" w:rsidRPr="00DB4FD3">
        <w:t>ami</w:t>
      </w:r>
      <w:proofErr w:type="spellEnd"/>
      <w:r w:rsidRPr="00DB4FD3">
        <w:t>.</w:t>
      </w:r>
    </w:p>
    <w:p w14:paraId="1AB80744" w14:textId="60409D6E" w:rsidR="009F4353" w:rsidRPr="00DB4FD3" w:rsidRDefault="009F4353" w:rsidP="00B86AB3">
      <w:pPr>
        <w:pStyle w:val="Akapitzlist"/>
        <w:numPr>
          <w:ilvl w:val="0"/>
          <w:numId w:val="38"/>
        </w:numPr>
        <w:spacing w:line="240" w:lineRule="auto"/>
        <w:jc w:val="both"/>
        <w:rPr>
          <w:rFonts w:asciiTheme="minorHAnsi" w:hAnsiTheme="minorHAnsi"/>
        </w:rPr>
      </w:pPr>
      <w:r w:rsidRPr="00DB4FD3">
        <w:rPr>
          <w:rFonts w:asciiTheme="minorHAnsi" w:hAnsiTheme="minorHAnsi"/>
        </w:rPr>
        <w:t xml:space="preserve">Usługi telefonii </w:t>
      </w:r>
      <w:r w:rsidR="000B76FB" w:rsidRPr="00DB4FD3">
        <w:rPr>
          <w:rFonts w:asciiTheme="minorHAnsi" w:hAnsiTheme="minorHAnsi"/>
        </w:rPr>
        <w:t xml:space="preserve">stacjonarnej, </w:t>
      </w:r>
      <w:r w:rsidRPr="00DB4FD3">
        <w:rPr>
          <w:rFonts w:asciiTheme="minorHAnsi" w:hAnsiTheme="minorHAnsi"/>
        </w:rPr>
        <w:t xml:space="preserve">komórkowej </w:t>
      </w:r>
      <w:r w:rsidR="000B76FB" w:rsidRPr="00DB4FD3">
        <w:rPr>
          <w:rFonts w:asciiTheme="minorHAnsi" w:hAnsiTheme="minorHAnsi"/>
        </w:rPr>
        <w:t xml:space="preserve">oraz mobilnego dostępu do Internetu </w:t>
      </w:r>
      <w:r w:rsidRPr="00DB4FD3">
        <w:rPr>
          <w:rFonts w:asciiTheme="minorHAnsi" w:hAnsiTheme="minorHAnsi"/>
        </w:rPr>
        <w:t>realizowane przez Wykonawcę</w:t>
      </w:r>
      <w:r w:rsidR="004B0833" w:rsidRPr="00DB4FD3">
        <w:rPr>
          <w:rFonts w:asciiTheme="minorHAnsi" w:hAnsiTheme="minorHAnsi"/>
        </w:rPr>
        <w:t xml:space="preserve"> </w:t>
      </w:r>
      <w:r w:rsidRPr="00DB4FD3">
        <w:rPr>
          <w:rFonts w:asciiTheme="minorHAnsi" w:hAnsiTheme="minorHAnsi"/>
        </w:rPr>
        <w:t xml:space="preserve">– świadczone </w:t>
      </w:r>
      <w:r w:rsidR="00BB4143" w:rsidRPr="00DB4FD3">
        <w:rPr>
          <w:rFonts w:asciiTheme="minorHAnsi" w:hAnsiTheme="minorHAnsi"/>
        </w:rPr>
        <w:t>będ</w:t>
      </w:r>
      <w:r w:rsidRPr="00DB4FD3">
        <w:rPr>
          <w:rFonts w:asciiTheme="minorHAnsi" w:hAnsiTheme="minorHAnsi"/>
        </w:rPr>
        <w:t xml:space="preserve">ą w formie abonamentu miesięcznego. Abonament jest to zadeklarowana stała miesięczna opłata na rzecz Wykonawcy, do wykorzystania przez Zamawiającego za wszelkie usługi telekomunikacyjne w danym cyklu rozliczeniowym. </w:t>
      </w:r>
    </w:p>
    <w:p w14:paraId="20FB7CD1" w14:textId="0C431E08" w:rsidR="009F4353" w:rsidRPr="00DB4FD3" w:rsidRDefault="009F4353" w:rsidP="00B86AB3">
      <w:pPr>
        <w:pStyle w:val="Akapitzlist"/>
        <w:numPr>
          <w:ilvl w:val="0"/>
          <w:numId w:val="38"/>
        </w:numPr>
        <w:spacing w:line="240" w:lineRule="auto"/>
        <w:jc w:val="both"/>
        <w:rPr>
          <w:rFonts w:asciiTheme="minorHAnsi" w:hAnsiTheme="minorHAnsi"/>
        </w:rPr>
      </w:pPr>
      <w:r w:rsidRPr="00DB4FD3">
        <w:rPr>
          <w:rFonts w:asciiTheme="minorHAnsi" w:hAnsiTheme="minorHAnsi"/>
        </w:rPr>
        <w:t>W abonament miesięczny należy wkalkulować koszt średnich miesięcznych połączeń i pozost</w:t>
      </w:r>
      <w:r w:rsidR="00373B32" w:rsidRPr="00DB4FD3">
        <w:rPr>
          <w:rFonts w:asciiTheme="minorHAnsi" w:hAnsiTheme="minorHAnsi"/>
        </w:rPr>
        <w:t>ałych usług określonych w</w:t>
      </w:r>
      <w:r w:rsidR="002F7608" w:rsidRPr="00DB4FD3">
        <w:rPr>
          <w:rFonts w:asciiTheme="minorHAnsi" w:hAnsiTheme="minorHAnsi"/>
        </w:rPr>
        <w:t xml:space="preserve"> pkt.6 w</w:t>
      </w:r>
      <w:r w:rsidR="00373B32" w:rsidRPr="00DB4FD3">
        <w:rPr>
          <w:rFonts w:asciiTheme="minorHAnsi" w:hAnsiTheme="minorHAnsi"/>
        </w:rPr>
        <w:t xml:space="preserve"> tabelach</w:t>
      </w:r>
      <w:r w:rsidRPr="00DB4FD3">
        <w:rPr>
          <w:rFonts w:asciiTheme="minorHAnsi" w:hAnsiTheme="minorHAnsi"/>
        </w:rPr>
        <w:t xml:space="preserve"> nr </w:t>
      </w:r>
      <w:r w:rsidR="00B21338" w:rsidRPr="00DB4FD3">
        <w:rPr>
          <w:rFonts w:asciiTheme="minorHAnsi" w:hAnsiTheme="minorHAnsi"/>
        </w:rPr>
        <w:t>1</w:t>
      </w:r>
      <w:r w:rsidRPr="00DB4FD3">
        <w:rPr>
          <w:rFonts w:asciiTheme="minorHAnsi" w:hAnsiTheme="minorHAnsi"/>
        </w:rPr>
        <w:t xml:space="preserve"> i </w:t>
      </w:r>
      <w:r w:rsidR="00B21338" w:rsidRPr="00DB4FD3">
        <w:rPr>
          <w:rFonts w:asciiTheme="minorHAnsi" w:hAnsiTheme="minorHAnsi"/>
        </w:rPr>
        <w:t>2</w:t>
      </w:r>
      <w:r w:rsidR="004B0833" w:rsidRPr="00DB4FD3">
        <w:rPr>
          <w:rFonts w:asciiTheme="minorHAnsi" w:hAnsiTheme="minorHAnsi"/>
        </w:rPr>
        <w:t>.</w:t>
      </w:r>
      <w:r w:rsidR="00CC5DBE" w:rsidRPr="00DB4FD3">
        <w:rPr>
          <w:rFonts w:asciiTheme="minorHAnsi" w:hAnsiTheme="minorHAnsi"/>
        </w:rPr>
        <w:t xml:space="preserve">     </w:t>
      </w:r>
    </w:p>
    <w:p w14:paraId="6AF031D8" w14:textId="02636026" w:rsidR="005E2D83" w:rsidRPr="00DB4FD3" w:rsidRDefault="005E2D83" w:rsidP="00B86AB3">
      <w:pPr>
        <w:pStyle w:val="Akapitzlist"/>
        <w:numPr>
          <w:ilvl w:val="0"/>
          <w:numId w:val="38"/>
        </w:numPr>
        <w:spacing w:line="240" w:lineRule="auto"/>
        <w:jc w:val="both"/>
        <w:rPr>
          <w:rFonts w:asciiTheme="minorHAnsi" w:hAnsiTheme="minorHAnsi"/>
        </w:rPr>
      </w:pPr>
      <w:r w:rsidRPr="00DB4FD3">
        <w:rPr>
          <w:rFonts w:asciiTheme="minorHAnsi" w:hAnsiTheme="minorHAnsi"/>
        </w:rPr>
        <w:t>Wykonawca przyjmuje wszelkie przypadki nieprawidłowego działania sieci</w:t>
      </w:r>
      <w:r w:rsidR="00AF3EF3" w:rsidRPr="00DB4FD3">
        <w:rPr>
          <w:rFonts w:asciiTheme="minorHAnsi" w:hAnsiTheme="minorHAnsi"/>
        </w:rPr>
        <w:t xml:space="preserve"> telefonii stacjonarnej i komórkowej</w:t>
      </w:r>
      <w:r w:rsidR="00CC5989" w:rsidRPr="00DB4FD3">
        <w:rPr>
          <w:rFonts w:asciiTheme="minorHAnsi" w:hAnsiTheme="minorHAnsi"/>
        </w:rPr>
        <w:t xml:space="preserve"> oraz central telefonicznej,</w:t>
      </w:r>
      <w:r w:rsidRPr="00DB4FD3">
        <w:rPr>
          <w:rFonts w:asciiTheme="minorHAnsi" w:hAnsiTheme="minorHAnsi"/>
        </w:rPr>
        <w:t xml:space="preserve"> które zgłasza Zamawiający telefonicznie lub za pośrednictwem poczty elektronicznej na numer telefonu lub adres wskazany przez Wykonawcę</w:t>
      </w:r>
      <w:r w:rsidR="00B86AB3" w:rsidRPr="00DB4FD3">
        <w:rPr>
          <w:rFonts w:asciiTheme="minorHAnsi" w:hAnsiTheme="minorHAnsi"/>
        </w:rPr>
        <w:t>.</w:t>
      </w:r>
    </w:p>
    <w:p w14:paraId="23C3E09B" w14:textId="77777777" w:rsidR="00B86AB3" w:rsidRPr="00DB4FD3" w:rsidRDefault="00B86AB3" w:rsidP="00B86AB3">
      <w:pPr>
        <w:pStyle w:val="Akapitzlist"/>
        <w:ind w:left="360"/>
        <w:jc w:val="both"/>
        <w:rPr>
          <w:rFonts w:cs="HelveticaCE45Light"/>
        </w:rPr>
      </w:pPr>
    </w:p>
    <w:p w14:paraId="0984BEBC" w14:textId="592962E5" w:rsidR="00B86AB3" w:rsidRPr="00DB4FD3" w:rsidRDefault="00B86AB3" w:rsidP="00B86AB3">
      <w:pPr>
        <w:pStyle w:val="Akapitzlist"/>
        <w:ind w:left="360"/>
        <w:jc w:val="both"/>
        <w:rPr>
          <w:rFonts w:cs="HelveticaCE45Light"/>
        </w:rPr>
      </w:pPr>
      <w:r w:rsidRPr="00DB4FD3">
        <w:rPr>
          <w:rFonts w:cs="HelveticaCE45Light"/>
        </w:rPr>
        <w:t>Czasy reakcji i realizacji dla poszczególnych typów zgłoszeń: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70"/>
        <w:gridCol w:w="1484"/>
        <w:gridCol w:w="1789"/>
        <w:gridCol w:w="2061"/>
      </w:tblGrid>
      <w:tr w:rsidR="00DB4FD3" w:rsidRPr="00DB4FD3" w14:paraId="4A2A1D9F" w14:textId="77777777" w:rsidTr="00B86AB3">
        <w:trPr>
          <w:trHeight w:val="296"/>
          <w:jc w:val="center"/>
        </w:trPr>
        <w:tc>
          <w:tcPr>
            <w:tcW w:w="1413" w:type="dxa"/>
            <w:shd w:val="clear" w:color="auto" w:fill="auto"/>
          </w:tcPr>
          <w:p w14:paraId="4495F189" w14:textId="77777777" w:rsidR="00B86AB3" w:rsidRPr="00DB4FD3" w:rsidRDefault="00B86AB3" w:rsidP="00B86AB3">
            <w:pPr>
              <w:jc w:val="center"/>
              <w:rPr>
                <w:rFonts w:ascii="Calibri" w:eastAsia="Calibri" w:hAnsi="Calibri" w:cs="HelveticaCE45Light"/>
                <w:b/>
                <w:lang w:eastAsia="en-US"/>
              </w:rPr>
            </w:pPr>
          </w:p>
        </w:tc>
        <w:tc>
          <w:tcPr>
            <w:tcW w:w="1470" w:type="dxa"/>
            <w:shd w:val="clear" w:color="auto" w:fill="auto"/>
          </w:tcPr>
          <w:p w14:paraId="475FFA4C" w14:textId="77777777" w:rsidR="00B86AB3" w:rsidRPr="00DB4FD3" w:rsidRDefault="00B86AB3" w:rsidP="00B86AB3">
            <w:pPr>
              <w:jc w:val="center"/>
              <w:rPr>
                <w:rFonts w:ascii="Calibri" w:eastAsia="Calibri" w:hAnsi="Calibri" w:cs="HelveticaCE45Light"/>
                <w:b/>
                <w:lang w:eastAsia="en-US"/>
              </w:rPr>
            </w:pPr>
            <w:r w:rsidRPr="00DB4FD3">
              <w:rPr>
                <w:rFonts w:ascii="Calibri" w:eastAsia="Calibri" w:hAnsi="Calibri" w:cs="HelveticaCE45Light"/>
                <w:b/>
                <w:sz w:val="22"/>
                <w:szCs w:val="22"/>
                <w:lang w:eastAsia="en-US"/>
              </w:rPr>
              <w:t>Awaria</w:t>
            </w:r>
          </w:p>
        </w:tc>
        <w:tc>
          <w:tcPr>
            <w:tcW w:w="1484" w:type="dxa"/>
            <w:shd w:val="clear" w:color="auto" w:fill="auto"/>
          </w:tcPr>
          <w:p w14:paraId="4812142B" w14:textId="77777777" w:rsidR="00B86AB3" w:rsidRPr="00DB4FD3" w:rsidRDefault="00B86AB3" w:rsidP="00B86AB3">
            <w:pPr>
              <w:jc w:val="center"/>
              <w:rPr>
                <w:rFonts w:ascii="Calibri" w:eastAsia="Calibri" w:hAnsi="Calibri" w:cs="HelveticaCE45Light"/>
                <w:b/>
                <w:lang w:eastAsia="en-US"/>
              </w:rPr>
            </w:pPr>
            <w:r w:rsidRPr="00DB4FD3">
              <w:rPr>
                <w:rFonts w:ascii="Calibri" w:eastAsia="Calibri" w:hAnsi="Calibri" w:cs="HelveticaCE45Light"/>
                <w:b/>
                <w:sz w:val="22"/>
                <w:szCs w:val="22"/>
                <w:lang w:eastAsia="en-US"/>
              </w:rPr>
              <w:t>Usterka</w:t>
            </w:r>
          </w:p>
        </w:tc>
        <w:tc>
          <w:tcPr>
            <w:tcW w:w="1789" w:type="dxa"/>
            <w:shd w:val="clear" w:color="auto" w:fill="auto"/>
          </w:tcPr>
          <w:p w14:paraId="789C984C" w14:textId="77777777" w:rsidR="00B86AB3" w:rsidRPr="00DB4FD3" w:rsidRDefault="00B86AB3" w:rsidP="00B86AB3">
            <w:pPr>
              <w:jc w:val="center"/>
              <w:rPr>
                <w:rFonts w:ascii="Calibri" w:eastAsia="Calibri" w:hAnsi="Calibri" w:cs="HelveticaCE45Light"/>
                <w:b/>
                <w:lang w:eastAsia="en-US"/>
              </w:rPr>
            </w:pPr>
            <w:r w:rsidRPr="00DB4FD3">
              <w:rPr>
                <w:rFonts w:ascii="Calibri" w:eastAsia="Calibri" w:hAnsi="Calibri" w:cs="HelveticaCE45Light"/>
                <w:b/>
                <w:sz w:val="22"/>
                <w:szCs w:val="22"/>
                <w:lang w:eastAsia="en-US"/>
              </w:rPr>
              <w:t>Administrowanie</w:t>
            </w:r>
          </w:p>
        </w:tc>
        <w:tc>
          <w:tcPr>
            <w:tcW w:w="2061" w:type="dxa"/>
            <w:shd w:val="clear" w:color="auto" w:fill="auto"/>
          </w:tcPr>
          <w:p w14:paraId="2A8BA448" w14:textId="77777777" w:rsidR="00B86AB3" w:rsidRPr="00DB4FD3" w:rsidRDefault="00B86AB3" w:rsidP="00B86AB3">
            <w:pPr>
              <w:jc w:val="center"/>
              <w:rPr>
                <w:rFonts w:ascii="Calibri" w:eastAsia="Calibri" w:hAnsi="Calibri" w:cs="HelveticaCE45Light"/>
                <w:b/>
                <w:lang w:eastAsia="en-US"/>
              </w:rPr>
            </w:pPr>
            <w:r w:rsidRPr="00DB4FD3">
              <w:rPr>
                <w:rFonts w:ascii="Calibri" w:eastAsia="Calibri" w:hAnsi="Calibri" w:cs="HelveticaCE45Light"/>
                <w:b/>
                <w:sz w:val="22"/>
                <w:szCs w:val="22"/>
                <w:lang w:eastAsia="en-US"/>
              </w:rPr>
              <w:t>Zlecenie</w:t>
            </w:r>
          </w:p>
        </w:tc>
      </w:tr>
      <w:tr w:rsidR="00DB4FD3" w:rsidRPr="00DB4FD3" w14:paraId="466479EE" w14:textId="77777777" w:rsidTr="00B86AB3">
        <w:trPr>
          <w:trHeight w:val="278"/>
          <w:jc w:val="center"/>
        </w:trPr>
        <w:tc>
          <w:tcPr>
            <w:tcW w:w="1413" w:type="dxa"/>
            <w:shd w:val="clear" w:color="auto" w:fill="auto"/>
          </w:tcPr>
          <w:p w14:paraId="4CBF30D5" w14:textId="77777777" w:rsidR="00B86AB3" w:rsidRPr="00DB4FD3" w:rsidRDefault="00B86AB3" w:rsidP="00B86AB3">
            <w:pPr>
              <w:rPr>
                <w:rFonts w:ascii="Calibri" w:eastAsia="Calibri" w:hAnsi="Calibri" w:cs="HelveticaCE45Light"/>
                <w:b/>
                <w:lang w:eastAsia="en-US"/>
              </w:rPr>
            </w:pPr>
            <w:r w:rsidRPr="00DB4FD3">
              <w:rPr>
                <w:rFonts w:ascii="Calibri" w:eastAsia="Calibri" w:hAnsi="Calibri" w:cs="HelveticaCE45Light"/>
                <w:b/>
                <w:sz w:val="22"/>
                <w:szCs w:val="22"/>
                <w:lang w:eastAsia="en-US"/>
              </w:rPr>
              <w:t>czas reakcji</w:t>
            </w:r>
          </w:p>
        </w:tc>
        <w:tc>
          <w:tcPr>
            <w:tcW w:w="1470" w:type="dxa"/>
            <w:shd w:val="clear" w:color="auto" w:fill="auto"/>
          </w:tcPr>
          <w:p w14:paraId="5DC12D93" w14:textId="77777777" w:rsidR="00B86AB3" w:rsidRPr="00DB4FD3" w:rsidRDefault="00B86AB3" w:rsidP="00B86AB3">
            <w:pPr>
              <w:jc w:val="center"/>
              <w:rPr>
                <w:rFonts w:ascii="Calibri" w:eastAsia="Calibri" w:hAnsi="Calibri" w:cs="HelveticaCE45Light"/>
                <w:lang w:eastAsia="en-US"/>
              </w:rPr>
            </w:pPr>
            <w:r w:rsidRPr="00DB4FD3">
              <w:rPr>
                <w:rFonts w:ascii="Calibri" w:eastAsia="Calibri" w:hAnsi="Calibri" w:cs="HelveticaCE45Light"/>
                <w:sz w:val="22"/>
                <w:szCs w:val="22"/>
                <w:lang w:eastAsia="en-US"/>
              </w:rPr>
              <w:t>2h</w:t>
            </w:r>
          </w:p>
        </w:tc>
        <w:tc>
          <w:tcPr>
            <w:tcW w:w="1484" w:type="dxa"/>
            <w:shd w:val="clear" w:color="auto" w:fill="auto"/>
          </w:tcPr>
          <w:p w14:paraId="56FE4435" w14:textId="77777777" w:rsidR="00B86AB3" w:rsidRPr="00DB4FD3" w:rsidRDefault="00B86AB3" w:rsidP="00B86AB3">
            <w:pPr>
              <w:jc w:val="center"/>
              <w:rPr>
                <w:rFonts w:ascii="Calibri" w:eastAsia="Calibri" w:hAnsi="Calibri" w:cs="HelveticaCE45Light"/>
                <w:lang w:eastAsia="en-US"/>
              </w:rPr>
            </w:pPr>
            <w:r w:rsidRPr="00DB4FD3">
              <w:rPr>
                <w:rFonts w:ascii="Calibri" w:eastAsia="Calibri" w:hAnsi="Calibri" w:cs="HelveticaCE45Light"/>
                <w:sz w:val="22"/>
                <w:szCs w:val="22"/>
                <w:lang w:eastAsia="en-US"/>
              </w:rPr>
              <w:t>4h</w:t>
            </w:r>
          </w:p>
        </w:tc>
        <w:tc>
          <w:tcPr>
            <w:tcW w:w="1789" w:type="dxa"/>
            <w:shd w:val="clear" w:color="auto" w:fill="auto"/>
          </w:tcPr>
          <w:p w14:paraId="738B7CFE" w14:textId="77777777" w:rsidR="00B86AB3" w:rsidRPr="00DB4FD3" w:rsidRDefault="00B86AB3" w:rsidP="00B86AB3">
            <w:pPr>
              <w:jc w:val="center"/>
              <w:rPr>
                <w:rFonts w:ascii="Calibri" w:eastAsia="Calibri" w:hAnsi="Calibri" w:cs="HelveticaCE45Light"/>
                <w:lang w:eastAsia="en-US"/>
              </w:rPr>
            </w:pPr>
            <w:r w:rsidRPr="00DB4FD3">
              <w:rPr>
                <w:rFonts w:ascii="Calibri" w:eastAsia="Calibri" w:hAnsi="Calibri" w:cs="HelveticaCE45Light"/>
                <w:sz w:val="22"/>
                <w:szCs w:val="22"/>
                <w:lang w:eastAsia="en-US"/>
              </w:rPr>
              <w:t>NBD</w:t>
            </w:r>
          </w:p>
        </w:tc>
        <w:tc>
          <w:tcPr>
            <w:tcW w:w="2061" w:type="dxa"/>
            <w:shd w:val="clear" w:color="auto" w:fill="auto"/>
          </w:tcPr>
          <w:p w14:paraId="49471103" w14:textId="77777777" w:rsidR="00B86AB3" w:rsidRPr="00DB4FD3" w:rsidRDefault="00B86AB3" w:rsidP="00B86AB3">
            <w:pPr>
              <w:jc w:val="center"/>
              <w:rPr>
                <w:rFonts w:ascii="Calibri" w:eastAsia="Calibri" w:hAnsi="Calibri" w:cs="HelveticaCE45Light"/>
                <w:lang w:eastAsia="en-US"/>
              </w:rPr>
            </w:pPr>
            <w:r w:rsidRPr="00DB4FD3">
              <w:rPr>
                <w:rFonts w:ascii="Calibri" w:eastAsia="Calibri" w:hAnsi="Calibri" w:cs="HelveticaCE45Light"/>
                <w:sz w:val="22"/>
                <w:szCs w:val="22"/>
                <w:lang w:eastAsia="en-US"/>
              </w:rPr>
              <w:t>NBD</w:t>
            </w:r>
          </w:p>
        </w:tc>
      </w:tr>
      <w:tr w:rsidR="00B86AB3" w:rsidRPr="00DB4FD3" w14:paraId="2F5A507D" w14:textId="77777777" w:rsidTr="00B86AB3">
        <w:trPr>
          <w:trHeight w:val="260"/>
          <w:jc w:val="center"/>
        </w:trPr>
        <w:tc>
          <w:tcPr>
            <w:tcW w:w="1413" w:type="dxa"/>
            <w:shd w:val="clear" w:color="auto" w:fill="auto"/>
          </w:tcPr>
          <w:p w14:paraId="17A67123" w14:textId="77777777" w:rsidR="00B86AB3" w:rsidRPr="00DB4FD3" w:rsidRDefault="00B86AB3" w:rsidP="00B86AB3">
            <w:pPr>
              <w:rPr>
                <w:rFonts w:ascii="Calibri" w:eastAsia="Calibri" w:hAnsi="Calibri" w:cs="HelveticaCE45Light"/>
                <w:b/>
                <w:lang w:eastAsia="en-US"/>
              </w:rPr>
            </w:pPr>
            <w:r w:rsidRPr="00DB4FD3">
              <w:rPr>
                <w:rFonts w:ascii="Calibri" w:eastAsia="Calibri" w:hAnsi="Calibri" w:cs="HelveticaCE45Light"/>
                <w:b/>
                <w:sz w:val="22"/>
                <w:szCs w:val="22"/>
                <w:lang w:eastAsia="en-US"/>
              </w:rPr>
              <w:t>czas realizacji</w:t>
            </w:r>
          </w:p>
        </w:tc>
        <w:tc>
          <w:tcPr>
            <w:tcW w:w="1470" w:type="dxa"/>
            <w:shd w:val="clear" w:color="auto" w:fill="auto"/>
          </w:tcPr>
          <w:p w14:paraId="674EFEBD" w14:textId="77777777" w:rsidR="00B86AB3" w:rsidRPr="00DB4FD3" w:rsidRDefault="00B86AB3" w:rsidP="00B86AB3">
            <w:pPr>
              <w:jc w:val="center"/>
              <w:rPr>
                <w:rFonts w:ascii="Calibri" w:eastAsia="Calibri" w:hAnsi="Calibri" w:cs="HelveticaCE45Light"/>
                <w:lang w:eastAsia="en-US"/>
              </w:rPr>
            </w:pPr>
            <w:r w:rsidRPr="00DB4FD3">
              <w:rPr>
                <w:rFonts w:ascii="Calibri" w:eastAsia="Calibri" w:hAnsi="Calibri" w:cs="HelveticaCE45Light"/>
                <w:sz w:val="22"/>
                <w:szCs w:val="22"/>
                <w:lang w:eastAsia="en-US"/>
              </w:rPr>
              <w:t>12h</w:t>
            </w:r>
          </w:p>
        </w:tc>
        <w:tc>
          <w:tcPr>
            <w:tcW w:w="1484" w:type="dxa"/>
            <w:shd w:val="clear" w:color="auto" w:fill="auto"/>
          </w:tcPr>
          <w:p w14:paraId="5C8F8D3F" w14:textId="77777777" w:rsidR="00B86AB3" w:rsidRPr="00DB4FD3" w:rsidRDefault="00B86AB3" w:rsidP="00B86AB3">
            <w:pPr>
              <w:jc w:val="center"/>
              <w:rPr>
                <w:rFonts w:ascii="Calibri" w:eastAsia="Calibri" w:hAnsi="Calibri" w:cs="HelveticaCE45Light"/>
                <w:lang w:eastAsia="en-US"/>
              </w:rPr>
            </w:pPr>
            <w:r w:rsidRPr="00DB4FD3">
              <w:rPr>
                <w:rFonts w:ascii="Calibri" w:eastAsia="Calibri" w:hAnsi="Calibri" w:cs="HelveticaCE45Light"/>
                <w:sz w:val="22"/>
                <w:szCs w:val="22"/>
                <w:lang w:eastAsia="en-US"/>
              </w:rPr>
              <w:t>24h</w:t>
            </w:r>
          </w:p>
        </w:tc>
        <w:tc>
          <w:tcPr>
            <w:tcW w:w="1789" w:type="dxa"/>
            <w:shd w:val="clear" w:color="auto" w:fill="auto"/>
          </w:tcPr>
          <w:p w14:paraId="0A2A9C02" w14:textId="77777777" w:rsidR="00B86AB3" w:rsidRPr="00DB4FD3" w:rsidRDefault="00B86AB3" w:rsidP="00B86AB3">
            <w:pPr>
              <w:jc w:val="center"/>
              <w:rPr>
                <w:rFonts w:ascii="Calibri" w:eastAsia="Calibri" w:hAnsi="Calibri" w:cs="HelveticaCE45Light"/>
                <w:lang w:eastAsia="en-US"/>
              </w:rPr>
            </w:pPr>
            <w:r w:rsidRPr="00DB4FD3">
              <w:rPr>
                <w:rFonts w:ascii="Calibri" w:eastAsia="Calibri" w:hAnsi="Calibri" w:cs="HelveticaCE45Light"/>
                <w:sz w:val="22"/>
                <w:szCs w:val="22"/>
                <w:lang w:eastAsia="en-US"/>
              </w:rPr>
              <w:t>2 NBD</w:t>
            </w:r>
          </w:p>
        </w:tc>
        <w:tc>
          <w:tcPr>
            <w:tcW w:w="2061" w:type="dxa"/>
            <w:shd w:val="clear" w:color="auto" w:fill="auto"/>
          </w:tcPr>
          <w:p w14:paraId="1FAF9E58" w14:textId="77777777" w:rsidR="00B86AB3" w:rsidRPr="00DB4FD3" w:rsidRDefault="00B86AB3" w:rsidP="00B86AB3">
            <w:pPr>
              <w:jc w:val="center"/>
              <w:rPr>
                <w:rFonts w:ascii="Calibri" w:eastAsia="Calibri" w:hAnsi="Calibri" w:cs="HelveticaCE45Light"/>
                <w:lang w:eastAsia="en-US"/>
              </w:rPr>
            </w:pPr>
            <w:r w:rsidRPr="00DB4FD3">
              <w:rPr>
                <w:rFonts w:ascii="Calibri" w:eastAsia="Calibri" w:hAnsi="Calibri" w:cs="HelveticaCE45Light"/>
                <w:sz w:val="22"/>
                <w:szCs w:val="22"/>
                <w:lang w:eastAsia="en-US"/>
              </w:rPr>
              <w:t>3 NBD</w:t>
            </w:r>
          </w:p>
        </w:tc>
      </w:tr>
    </w:tbl>
    <w:p w14:paraId="5B4F3A84" w14:textId="77777777" w:rsidR="00B86AB3" w:rsidRPr="00DB4FD3" w:rsidRDefault="00B86AB3" w:rsidP="00B86AB3">
      <w:pPr>
        <w:pStyle w:val="Akapitzlist"/>
        <w:spacing w:line="240" w:lineRule="auto"/>
        <w:ind w:left="360"/>
        <w:jc w:val="both"/>
        <w:rPr>
          <w:rFonts w:asciiTheme="minorHAnsi" w:hAnsiTheme="minorHAnsi"/>
        </w:rPr>
      </w:pPr>
    </w:p>
    <w:p w14:paraId="1BB51618" w14:textId="77777777" w:rsidR="005E2D83" w:rsidRPr="00DB4FD3" w:rsidRDefault="005E2D83" w:rsidP="00B86AB3">
      <w:pPr>
        <w:pStyle w:val="Akapitzlist"/>
        <w:numPr>
          <w:ilvl w:val="0"/>
          <w:numId w:val="38"/>
        </w:numPr>
        <w:spacing w:line="240" w:lineRule="auto"/>
        <w:jc w:val="both"/>
        <w:rPr>
          <w:rFonts w:asciiTheme="minorHAnsi" w:hAnsiTheme="minorHAnsi"/>
        </w:rPr>
      </w:pPr>
      <w:r w:rsidRPr="00DB4FD3">
        <w:rPr>
          <w:rFonts w:asciiTheme="minorHAnsi" w:hAnsiTheme="minorHAnsi"/>
        </w:rPr>
        <w:t>Wykonawca niezwłocznie po przyjęciu zgłoszenia wysyła na adres email wskazany przez Zamawiającego potwierdzenie jego przyjęcia zawierające datę, godzinę, numer i opis zgłoszenia.</w:t>
      </w:r>
    </w:p>
    <w:p w14:paraId="0D1D5C7B" w14:textId="77777777" w:rsidR="005E2D83" w:rsidRPr="00DB4FD3" w:rsidRDefault="005E2D83" w:rsidP="00B86AB3">
      <w:pPr>
        <w:pStyle w:val="Akapitzlist"/>
        <w:numPr>
          <w:ilvl w:val="0"/>
          <w:numId w:val="38"/>
        </w:numPr>
        <w:spacing w:line="240" w:lineRule="auto"/>
        <w:jc w:val="both"/>
        <w:rPr>
          <w:rFonts w:asciiTheme="minorHAnsi" w:hAnsiTheme="minorHAnsi"/>
        </w:rPr>
      </w:pPr>
      <w:r w:rsidRPr="00DB4FD3">
        <w:rPr>
          <w:rFonts w:asciiTheme="minorHAnsi" w:hAnsiTheme="minorHAnsi"/>
        </w:rPr>
        <w:t>Wykonawca zapewnia całodobowy nadzór nad funkcjonowaniem świadczonych usług podczas trwania umowy tj. zapewnia możliwość bezpłatnego kontaktu z Biurem Obsługi Klienta Wykonawcy, gdzie po odpowiedniej weryfikacji tożsamości lub podania ustalonego hasła, będzie istniała możliwość pełnej ingerencji w zamówione/oferowane usługi i ustawienia przez uprawnione osoby reprezentujące Zamawiającego.</w:t>
      </w:r>
    </w:p>
    <w:p w14:paraId="3A719248" w14:textId="77777777" w:rsidR="005E2D83" w:rsidRPr="00DB4FD3" w:rsidRDefault="005E2D83" w:rsidP="00B86AB3">
      <w:pPr>
        <w:pStyle w:val="Akapitzlist"/>
        <w:numPr>
          <w:ilvl w:val="0"/>
          <w:numId w:val="38"/>
        </w:numPr>
        <w:spacing w:line="240" w:lineRule="auto"/>
        <w:jc w:val="both"/>
        <w:rPr>
          <w:rFonts w:asciiTheme="minorHAnsi" w:hAnsiTheme="minorHAnsi"/>
        </w:rPr>
      </w:pPr>
      <w:r w:rsidRPr="00DB4FD3">
        <w:rPr>
          <w:rFonts w:asciiTheme="minorHAnsi" w:hAnsiTheme="minorHAnsi"/>
        </w:rPr>
        <w:t>Wykonawca wyznacza stałego opiekuna umowy do bieżących kontaktów z osobą wyznaczoną ze strony Zamawiającego. Opiekun umowy (lub wskazana osoba go zastępująca) jest dyspozycyjny w dni robocze, od 8</w:t>
      </w:r>
      <w:r w:rsidR="00AF3EF3" w:rsidRPr="00DB4FD3">
        <w:rPr>
          <w:rFonts w:asciiTheme="minorHAnsi" w:hAnsiTheme="minorHAnsi"/>
        </w:rPr>
        <w:t>:</w:t>
      </w:r>
      <w:r w:rsidRPr="00DB4FD3">
        <w:rPr>
          <w:rFonts w:asciiTheme="minorHAnsi" w:hAnsiTheme="minorHAnsi"/>
        </w:rPr>
        <w:t>00 do 16</w:t>
      </w:r>
      <w:r w:rsidR="00AF3EF3" w:rsidRPr="00DB4FD3">
        <w:rPr>
          <w:rFonts w:asciiTheme="minorHAnsi" w:hAnsiTheme="minorHAnsi"/>
        </w:rPr>
        <w:t>:</w:t>
      </w:r>
      <w:r w:rsidRPr="00DB4FD3">
        <w:rPr>
          <w:rFonts w:asciiTheme="minorHAnsi" w:hAnsiTheme="minorHAnsi"/>
        </w:rPr>
        <w:t>00, w całym okresie obowiązywania umowy.</w:t>
      </w:r>
    </w:p>
    <w:p w14:paraId="3205A574" w14:textId="77777777" w:rsidR="005E2D83" w:rsidRPr="00DB4FD3" w:rsidRDefault="005E2D83" w:rsidP="00B86AB3">
      <w:pPr>
        <w:pStyle w:val="Akapitzlist"/>
        <w:numPr>
          <w:ilvl w:val="0"/>
          <w:numId w:val="38"/>
        </w:numPr>
        <w:spacing w:line="240" w:lineRule="auto"/>
        <w:jc w:val="both"/>
        <w:rPr>
          <w:rFonts w:asciiTheme="minorHAnsi" w:hAnsiTheme="minorHAnsi"/>
        </w:rPr>
      </w:pPr>
      <w:r w:rsidRPr="00DB4FD3">
        <w:rPr>
          <w:rFonts w:asciiTheme="minorHAnsi" w:hAnsiTheme="minorHAnsi"/>
        </w:rPr>
        <w:t xml:space="preserve">Wykonawca zajmuje się wszystkimi formalnościami związanymi z przeniesieniem numerów </w:t>
      </w:r>
      <w:r w:rsidR="006B7029" w:rsidRPr="00DB4FD3">
        <w:rPr>
          <w:rFonts w:asciiTheme="minorHAnsi" w:hAnsiTheme="minorHAnsi"/>
        </w:rPr>
        <w:t xml:space="preserve">stacjonarnych i komórkowych </w:t>
      </w:r>
      <w:r w:rsidRPr="00DB4FD3">
        <w:rPr>
          <w:rFonts w:asciiTheme="minorHAnsi" w:hAnsiTheme="minorHAnsi"/>
        </w:rPr>
        <w:t>będących w posiadaniu Zamawiającego.</w:t>
      </w:r>
    </w:p>
    <w:p w14:paraId="1DA9300E" w14:textId="77777777" w:rsidR="005E2D83" w:rsidRPr="00DB4FD3" w:rsidRDefault="005E2D83" w:rsidP="00B86AB3">
      <w:pPr>
        <w:pStyle w:val="Akapitzlist"/>
        <w:numPr>
          <w:ilvl w:val="0"/>
          <w:numId w:val="38"/>
        </w:numPr>
        <w:spacing w:line="240" w:lineRule="auto"/>
        <w:jc w:val="both"/>
        <w:rPr>
          <w:rFonts w:asciiTheme="minorHAnsi" w:hAnsiTheme="minorHAnsi"/>
        </w:rPr>
      </w:pPr>
      <w:r w:rsidRPr="00DB4FD3">
        <w:rPr>
          <w:rFonts w:asciiTheme="minorHAnsi" w:hAnsiTheme="minorHAnsi"/>
        </w:rPr>
        <w:t>Wykonawca bezpłatnie przenosi numery od dotychczasowego Operatora zgodnie z trybem przewidzianym przepisami rozporządzenia Ministra Infrastruktury z dnia 17 czerwca 2009 r. w</w:t>
      </w:r>
      <w:r w:rsidR="005E69A7" w:rsidRPr="00DB4FD3">
        <w:rPr>
          <w:rFonts w:asciiTheme="minorHAnsi" w:hAnsiTheme="minorHAnsi"/>
        </w:rPr>
        <w:t> </w:t>
      </w:r>
      <w:r w:rsidRPr="00DB4FD3">
        <w:rPr>
          <w:rFonts w:asciiTheme="minorHAnsi" w:hAnsiTheme="minorHAnsi"/>
        </w:rPr>
        <w:t>sprawie warunków korzystania z uprawnień w publicznych sieciach telefonicznych.</w:t>
      </w:r>
    </w:p>
    <w:p w14:paraId="7EA5458D" w14:textId="77777777" w:rsidR="00A3648F" w:rsidRPr="00DB4FD3" w:rsidRDefault="00A3648F" w:rsidP="00B86AB3">
      <w:pPr>
        <w:pStyle w:val="Akapitzlist"/>
        <w:numPr>
          <w:ilvl w:val="0"/>
          <w:numId w:val="38"/>
        </w:numPr>
        <w:spacing w:line="240" w:lineRule="auto"/>
        <w:jc w:val="both"/>
        <w:rPr>
          <w:rFonts w:asciiTheme="minorHAnsi" w:hAnsiTheme="minorHAnsi"/>
        </w:rPr>
      </w:pPr>
      <w:r w:rsidRPr="00DB4FD3">
        <w:rPr>
          <w:rFonts w:asciiTheme="minorHAnsi" w:hAnsiTheme="minorHAnsi"/>
        </w:rPr>
        <w:t xml:space="preserve">Ewentualne reklamacje złożone </w:t>
      </w:r>
      <w:r w:rsidR="00B21338" w:rsidRPr="00DB4FD3">
        <w:rPr>
          <w:rFonts w:asciiTheme="minorHAnsi" w:hAnsiTheme="minorHAnsi"/>
        </w:rPr>
        <w:t xml:space="preserve">w trakcie trwania umowy </w:t>
      </w:r>
      <w:r w:rsidRPr="00DB4FD3">
        <w:rPr>
          <w:rFonts w:asciiTheme="minorHAnsi" w:hAnsiTheme="minorHAnsi"/>
        </w:rPr>
        <w:t xml:space="preserve">w związku z realizacją usług </w:t>
      </w:r>
      <w:r w:rsidR="00B21338" w:rsidRPr="00DB4FD3">
        <w:rPr>
          <w:rFonts w:asciiTheme="minorHAnsi" w:hAnsiTheme="minorHAnsi"/>
        </w:rPr>
        <w:t>w ramach zawartej umowy będą uwzględniać cały okres umowy niezależnie od momentu złożenia reklamacji.</w:t>
      </w:r>
    </w:p>
    <w:p w14:paraId="256A2278" w14:textId="4C47E1A0" w:rsidR="00A3648F" w:rsidRPr="00DB4FD3" w:rsidRDefault="00A3648F" w:rsidP="00B86AB3">
      <w:pPr>
        <w:pStyle w:val="Akapitzlist"/>
        <w:numPr>
          <w:ilvl w:val="0"/>
          <w:numId w:val="38"/>
        </w:numPr>
        <w:spacing w:line="240" w:lineRule="auto"/>
        <w:jc w:val="both"/>
        <w:rPr>
          <w:rFonts w:asciiTheme="minorHAnsi" w:hAnsiTheme="minorHAnsi"/>
        </w:rPr>
      </w:pPr>
      <w:r w:rsidRPr="00DB4FD3">
        <w:rPr>
          <w:rFonts w:asciiTheme="minorHAnsi" w:hAnsiTheme="minorHAnsi"/>
        </w:rPr>
        <w:t>Wszystkie pozostałe usługi nieokreślone w niniejszym opisie przedmiotu zamówienia świadczone będą zgodnie z cennikiem usług dla klientów biznesowych Wykonawcy aktualnym na dzień świadczenia takich usług.</w:t>
      </w:r>
    </w:p>
    <w:p w14:paraId="7CA789FE" w14:textId="2A9B0AE2" w:rsidR="006B58AE" w:rsidRPr="00DB4FD3" w:rsidRDefault="006B58AE" w:rsidP="00B86AB3">
      <w:pPr>
        <w:pStyle w:val="Akapitzlist"/>
        <w:numPr>
          <w:ilvl w:val="0"/>
          <w:numId w:val="38"/>
        </w:numPr>
        <w:spacing w:line="240" w:lineRule="auto"/>
        <w:jc w:val="both"/>
        <w:rPr>
          <w:rFonts w:asciiTheme="minorHAnsi" w:hAnsiTheme="minorHAnsi"/>
        </w:rPr>
      </w:pPr>
      <w:r w:rsidRPr="00DB4FD3">
        <w:rPr>
          <w:rFonts w:asciiTheme="minorHAnsi" w:hAnsiTheme="minorHAnsi"/>
        </w:rPr>
        <w:t>Wraz z protokołem uruchomienia Wykonawca dostarczy dokumentację powykonawczą zawierającą informacje techniczne o konfiguracji usług oraz niezbędne dane kontaktowe służące do zgłaszania problemów technicznych.</w:t>
      </w:r>
    </w:p>
    <w:p w14:paraId="73B90CF7" w14:textId="77777777" w:rsidR="00137480" w:rsidRPr="00DB4FD3" w:rsidRDefault="00137480" w:rsidP="00137480">
      <w:pPr>
        <w:pStyle w:val="Akapitzlist"/>
        <w:ind w:left="360"/>
        <w:rPr>
          <w:rFonts w:asciiTheme="minorHAnsi" w:hAnsiTheme="minorHAnsi"/>
        </w:rPr>
      </w:pPr>
    </w:p>
    <w:p w14:paraId="1D33427D" w14:textId="48FF72AF" w:rsidR="00137480" w:rsidRPr="00DB4FD3" w:rsidRDefault="00137480" w:rsidP="00137480">
      <w:pPr>
        <w:pStyle w:val="Akapitzlist"/>
        <w:ind w:left="360"/>
        <w:rPr>
          <w:rFonts w:asciiTheme="minorHAnsi" w:hAnsiTheme="minorHAnsi"/>
        </w:rPr>
      </w:pPr>
    </w:p>
    <w:p w14:paraId="0ADF6DC2" w14:textId="38825836" w:rsidR="008E1977" w:rsidRPr="00DB4FD3" w:rsidRDefault="008E1977" w:rsidP="00137480">
      <w:pPr>
        <w:pStyle w:val="Akapitzlist"/>
        <w:ind w:left="360"/>
        <w:rPr>
          <w:rFonts w:asciiTheme="minorHAnsi" w:hAnsiTheme="minorHAnsi"/>
        </w:rPr>
      </w:pPr>
    </w:p>
    <w:p w14:paraId="7B7ED3F3" w14:textId="4B96044B" w:rsidR="008E1977" w:rsidRPr="00DB4FD3" w:rsidRDefault="008E1977" w:rsidP="00137480">
      <w:pPr>
        <w:pStyle w:val="Akapitzlist"/>
        <w:ind w:left="360"/>
        <w:rPr>
          <w:rFonts w:asciiTheme="minorHAnsi" w:hAnsiTheme="minorHAnsi"/>
        </w:rPr>
      </w:pPr>
    </w:p>
    <w:p w14:paraId="253C833D" w14:textId="77777777" w:rsidR="00137480" w:rsidRPr="00DB4FD3" w:rsidRDefault="004115F3" w:rsidP="00137480">
      <w:pPr>
        <w:pStyle w:val="Akapitzlist"/>
        <w:numPr>
          <w:ilvl w:val="0"/>
          <w:numId w:val="3"/>
        </w:numPr>
        <w:spacing w:after="160" w:line="240" w:lineRule="auto"/>
        <w:jc w:val="both"/>
        <w:rPr>
          <w:rFonts w:asciiTheme="minorHAnsi" w:hAnsiTheme="minorHAnsi"/>
          <w:b/>
          <w:sz w:val="28"/>
          <w:szCs w:val="28"/>
        </w:rPr>
      </w:pPr>
      <w:r w:rsidRPr="00DB4FD3">
        <w:rPr>
          <w:rFonts w:asciiTheme="minorHAnsi" w:hAnsiTheme="minorHAnsi"/>
          <w:b/>
          <w:sz w:val="28"/>
          <w:szCs w:val="28"/>
        </w:rPr>
        <w:lastRenderedPageBreak/>
        <w:t>Szacunkowe wykorzystanie telefonii i transmisji danych w obu lokalizacjach</w:t>
      </w:r>
    </w:p>
    <w:p w14:paraId="1D83875D" w14:textId="77777777" w:rsidR="00137480" w:rsidRPr="00DB4FD3" w:rsidRDefault="00137480" w:rsidP="00137480">
      <w:pPr>
        <w:pStyle w:val="Akapitzlist"/>
        <w:ind w:left="360"/>
        <w:rPr>
          <w:rFonts w:asciiTheme="minorHAnsi" w:hAnsiTheme="minorHAnsi"/>
        </w:rPr>
      </w:pPr>
    </w:p>
    <w:p w14:paraId="59ECCA35" w14:textId="4A1CD496" w:rsidR="00137480" w:rsidRPr="00DB4FD3" w:rsidRDefault="00137480" w:rsidP="00137480">
      <w:pPr>
        <w:pStyle w:val="Akapitzlist"/>
        <w:ind w:left="360"/>
        <w:rPr>
          <w:rFonts w:asciiTheme="minorHAnsi" w:hAnsiTheme="minorHAnsi"/>
          <w:b/>
          <w:sz w:val="20"/>
        </w:rPr>
      </w:pPr>
      <w:r w:rsidRPr="00DB4FD3">
        <w:rPr>
          <w:rFonts w:asciiTheme="minorHAnsi" w:hAnsiTheme="minorHAnsi"/>
          <w:b/>
          <w:sz w:val="20"/>
        </w:rPr>
        <w:t>Tabela nr 1. Szacunkowy wychodzący średni ruch miesięczny z telefonów stacjonarnych*</w:t>
      </w:r>
    </w:p>
    <w:p w14:paraId="6C1641C5" w14:textId="77777777" w:rsidR="00137480" w:rsidRPr="00DB4FD3" w:rsidRDefault="00137480" w:rsidP="00137480">
      <w:pPr>
        <w:pStyle w:val="Akapitzlist"/>
        <w:ind w:left="360"/>
        <w:rPr>
          <w:rFonts w:asciiTheme="minorHAnsi" w:hAnsiTheme="minorHAnsi"/>
        </w:rPr>
      </w:pPr>
    </w:p>
    <w:tbl>
      <w:tblPr>
        <w:tblW w:w="3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5"/>
        <w:gridCol w:w="1288"/>
      </w:tblGrid>
      <w:tr w:rsidR="00DB4FD3" w:rsidRPr="00DB4FD3" w14:paraId="1EEB14C7" w14:textId="77777777" w:rsidTr="00F95779">
        <w:trPr>
          <w:jc w:val="center"/>
        </w:trPr>
        <w:tc>
          <w:tcPr>
            <w:tcW w:w="4395" w:type="dxa"/>
            <w:shd w:val="pct5" w:color="auto" w:fill="auto"/>
            <w:vAlign w:val="center"/>
          </w:tcPr>
          <w:p w14:paraId="2CE61FB3" w14:textId="77777777" w:rsidR="00137480" w:rsidRPr="00DB4FD3" w:rsidRDefault="00137480" w:rsidP="00B86AB3">
            <w:pPr>
              <w:pStyle w:val="Akapitzlist"/>
              <w:spacing w:line="240" w:lineRule="auto"/>
              <w:ind w:left="0"/>
              <w:jc w:val="center"/>
              <w:rPr>
                <w:rFonts w:asciiTheme="minorHAnsi" w:hAnsiTheme="minorHAnsi"/>
              </w:rPr>
            </w:pPr>
            <w:r w:rsidRPr="00DB4FD3">
              <w:rPr>
                <w:rFonts w:asciiTheme="minorHAnsi" w:hAnsiTheme="minorHAnsi"/>
                <w:b/>
              </w:rPr>
              <w:t>Kierunek połączenia</w:t>
            </w:r>
          </w:p>
        </w:tc>
        <w:tc>
          <w:tcPr>
            <w:tcW w:w="1257" w:type="dxa"/>
            <w:vAlign w:val="center"/>
          </w:tcPr>
          <w:p w14:paraId="135AD6B2" w14:textId="4B6D6973" w:rsidR="00137480" w:rsidRPr="00DB4FD3" w:rsidRDefault="00137480" w:rsidP="00B86AB3">
            <w:pPr>
              <w:pStyle w:val="Akapitzlist"/>
              <w:spacing w:after="0" w:line="240" w:lineRule="auto"/>
              <w:ind w:left="0"/>
              <w:jc w:val="center"/>
              <w:rPr>
                <w:rFonts w:asciiTheme="minorHAnsi" w:hAnsiTheme="minorHAnsi"/>
                <w:b/>
              </w:rPr>
            </w:pPr>
            <w:r w:rsidRPr="00DB4FD3">
              <w:rPr>
                <w:rFonts w:asciiTheme="minorHAnsi" w:hAnsiTheme="minorHAnsi"/>
                <w:b/>
              </w:rPr>
              <w:t xml:space="preserve">Średnia ilość </w:t>
            </w:r>
            <w:r w:rsidR="00F95779" w:rsidRPr="00DB4FD3">
              <w:rPr>
                <w:rFonts w:asciiTheme="minorHAnsi" w:hAnsiTheme="minorHAnsi"/>
                <w:b/>
              </w:rPr>
              <w:t>godzin</w:t>
            </w:r>
          </w:p>
        </w:tc>
      </w:tr>
      <w:tr w:rsidR="00DB4FD3" w:rsidRPr="00DB4FD3" w14:paraId="0BB9C8F6" w14:textId="77777777" w:rsidTr="00F95779">
        <w:trPr>
          <w:jc w:val="center"/>
        </w:trPr>
        <w:tc>
          <w:tcPr>
            <w:tcW w:w="4395" w:type="dxa"/>
            <w:shd w:val="pct5" w:color="auto" w:fill="auto"/>
            <w:vAlign w:val="center"/>
          </w:tcPr>
          <w:p w14:paraId="3B88CCEB" w14:textId="722CE17C" w:rsidR="00137480" w:rsidRPr="00DB4FD3" w:rsidRDefault="00F95779" w:rsidP="00B86AB3">
            <w:pPr>
              <w:pStyle w:val="Akapitzlist"/>
              <w:spacing w:after="0" w:line="240" w:lineRule="auto"/>
              <w:ind w:left="0"/>
              <w:rPr>
                <w:rFonts w:asciiTheme="minorHAnsi" w:hAnsiTheme="minorHAnsi"/>
              </w:rPr>
            </w:pPr>
            <w:r w:rsidRPr="00DB4FD3">
              <w:rPr>
                <w:rFonts w:asciiTheme="minorHAnsi" w:hAnsiTheme="minorHAnsi"/>
              </w:rPr>
              <w:t>Połączenia do sieci stacjonarnych</w:t>
            </w:r>
          </w:p>
        </w:tc>
        <w:tc>
          <w:tcPr>
            <w:tcW w:w="1257" w:type="dxa"/>
          </w:tcPr>
          <w:p w14:paraId="0A2A16CF" w14:textId="2E2059AB" w:rsidR="00137480" w:rsidRPr="00DB4FD3" w:rsidRDefault="003B7B7A" w:rsidP="00B86AB3">
            <w:pPr>
              <w:pStyle w:val="Akapitzlist"/>
              <w:spacing w:after="0" w:line="240" w:lineRule="auto"/>
              <w:ind w:left="0"/>
              <w:jc w:val="right"/>
              <w:rPr>
                <w:rFonts w:asciiTheme="minorHAnsi" w:hAnsiTheme="minorHAnsi"/>
              </w:rPr>
            </w:pPr>
            <w:r w:rsidRPr="00DB4FD3">
              <w:rPr>
                <w:rFonts w:asciiTheme="minorHAnsi" w:hAnsiTheme="minorHAnsi"/>
              </w:rPr>
              <w:t>1000</w:t>
            </w:r>
          </w:p>
        </w:tc>
      </w:tr>
      <w:tr w:rsidR="00DB4FD3" w:rsidRPr="00DB4FD3" w14:paraId="0E073C57" w14:textId="77777777" w:rsidTr="00F95779">
        <w:trPr>
          <w:jc w:val="center"/>
        </w:trPr>
        <w:tc>
          <w:tcPr>
            <w:tcW w:w="4395" w:type="dxa"/>
            <w:shd w:val="pct5" w:color="auto" w:fill="auto"/>
            <w:vAlign w:val="center"/>
          </w:tcPr>
          <w:p w14:paraId="67DC6CD8" w14:textId="3ED334A7" w:rsidR="003B7B7A" w:rsidRPr="00DB4FD3" w:rsidRDefault="003B7B7A" w:rsidP="003B7B7A">
            <w:pPr>
              <w:pStyle w:val="Akapitzlist"/>
              <w:spacing w:after="0" w:line="240" w:lineRule="auto"/>
              <w:ind w:left="0"/>
              <w:rPr>
                <w:rFonts w:asciiTheme="minorHAnsi" w:hAnsiTheme="minorHAnsi"/>
              </w:rPr>
            </w:pPr>
            <w:r w:rsidRPr="00DB4FD3">
              <w:rPr>
                <w:rFonts w:asciiTheme="minorHAnsi" w:hAnsiTheme="minorHAnsi"/>
              </w:rPr>
              <w:t>Połączenia do sieci komórkowych</w:t>
            </w:r>
          </w:p>
        </w:tc>
        <w:tc>
          <w:tcPr>
            <w:tcW w:w="1257" w:type="dxa"/>
          </w:tcPr>
          <w:p w14:paraId="0E487D9A" w14:textId="522871BC" w:rsidR="003B7B7A" w:rsidRPr="00DB4FD3" w:rsidRDefault="003B7B7A" w:rsidP="003B7B7A">
            <w:pPr>
              <w:pStyle w:val="Akapitzlist"/>
              <w:spacing w:after="0" w:line="240" w:lineRule="auto"/>
              <w:ind w:left="0"/>
              <w:jc w:val="right"/>
              <w:rPr>
                <w:rFonts w:asciiTheme="minorHAnsi" w:hAnsiTheme="minorHAnsi"/>
              </w:rPr>
            </w:pPr>
            <w:r w:rsidRPr="00DB4FD3">
              <w:rPr>
                <w:rFonts w:asciiTheme="minorHAnsi" w:hAnsiTheme="minorHAnsi"/>
              </w:rPr>
              <w:t>100</w:t>
            </w:r>
          </w:p>
        </w:tc>
      </w:tr>
      <w:tr w:rsidR="00DB4FD3" w:rsidRPr="00DB4FD3" w14:paraId="51576A11" w14:textId="77777777" w:rsidTr="00F95779">
        <w:trPr>
          <w:jc w:val="center"/>
        </w:trPr>
        <w:tc>
          <w:tcPr>
            <w:tcW w:w="4395" w:type="dxa"/>
            <w:shd w:val="pct5" w:color="auto" w:fill="auto"/>
            <w:vAlign w:val="center"/>
          </w:tcPr>
          <w:p w14:paraId="3F20A162" w14:textId="790F127E" w:rsidR="00414CF9" w:rsidRPr="00DB4FD3" w:rsidRDefault="00414CF9" w:rsidP="003B7B7A">
            <w:pPr>
              <w:pStyle w:val="Akapitzlist"/>
              <w:spacing w:after="0" w:line="240" w:lineRule="auto"/>
              <w:ind w:left="0"/>
              <w:rPr>
                <w:rFonts w:asciiTheme="minorHAnsi" w:hAnsiTheme="minorHAnsi"/>
              </w:rPr>
            </w:pPr>
            <w:r w:rsidRPr="00DB4FD3">
              <w:rPr>
                <w:rFonts w:asciiTheme="minorHAnsi" w:hAnsiTheme="minorHAnsi"/>
              </w:rPr>
              <w:t>Połączenia na numery komórkowe w ramach biznes grupy</w:t>
            </w:r>
          </w:p>
        </w:tc>
        <w:tc>
          <w:tcPr>
            <w:tcW w:w="1257" w:type="dxa"/>
          </w:tcPr>
          <w:p w14:paraId="61DC0923" w14:textId="1B8F8D31" w:rsidR="00414CF9" w:rsidRPr="00DB4FD3" w:rsidRDefault="00414CF9" w:rsidP="003B7B7A">
            <w:pPr>
              <w:pStyle w:val="Akapitzlist"/>
              <w:spacing w:after="0" w:line="240" w:lineRule="auto"/>
              <w:ind w:left="0"/>
              <w:jc w:val="right"/>
              <w:rPr>
                <w:rFonts w:asciiTheme="minorHAnsi" w:hAnsiTheme="minorHAnsi"/>
              </w:rPr>
            </w:pPr>
            <w:r w:rsidRPr="00DB4FD3">
              <w:rPr>
                <w:rFonts w:asciiTheme="minorHAnsi" w:hAnsiTheme="minorHAnsi"/>
              </w:rPr>
              <w:t>50</w:t>
            </w:r>
          </w:p>
        </w:tc>
      </w:tr>
    </w:tbl>
    <w:p w14:paraId="46A27C58" w14:textId="77777777" w:rsidR="00137480" w:rsidRPr="00DB4FD3" w:rsidRDefault="00137480" w:rsidP="00137480">
      <w:pPr>
        <w:pStyle w:val="Akapitzlist"/>
        <w:ind w:left="360"/>
        <w:rPr>
          <w:rFonts w:asciiTheme="minorHAnsi" w:hAnsiTheme="minorHAnsi"/>
          <w:b/>
        </w:rPr>
      </w:pPr>
    </w:p>
    <w:p w14:paraId="62891249" w14:textId="062ED45C" w:rsidR="00137480" w:rsidRPr="00DB4FD3" w:rsidRDefault="00137480" w:rsidP="002F7608">
      <w:pPr>
        <w:pStyle w:val="Akapitzlist"/>
        <w:ind w:left="360"/>
        <w:rPr>
          <w:rFonts w:asciiTheme="minorHAnsi" w:hAnsiTheme="minorHAnsi"/>
          <w:b/>
          <w:sz w:val="20"/>
        </w:rPr>
      </w:pPr>
      <w:r w:rsidRPr="00DB4FD3">
        <w:rPr>
          <w:rFonts w:asciiTheme="minorHAnsi" w:hAnsiTheme="minorHAnsi"/>
          <w:b/>
          <w:sz w:val="20"/>
        </w:rPr>
        <w:t>Tabela nr 2. Szacunkowy wychodzący średni ruch miesięczny z telefonów komórkowych*</w:t>
      </w:r>
    </w:p>
    <w:tbl>
      <w:tblPr>
        <w:tblW w:w="3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1"/>
        <w:gridCol w:w="1401"/>
      </w:tblGrid>
      <w:tr w:rsidR="00DB4FD3" w:rsidRPr="00DB4FD3" w14:paraId="6E7EA71C" w14:textId="77777777" w:rsidTr="007C525D">
        <w:trPr>
          <w:jc w:val="center"/>
        </w:trPr>
        <w:tc>
          <w:tcPr>
            <w:tcW w:w="5386" w:type="dxa"/>
            <w:shd w:val="pct5" w:color="auto" w:fill="auto"/>
            <w:vAlign w:val="center"/>
          </w:tcPr>
          <w:p w14:paraId="3F8F5DF3" w14:textId="77777777" w:rsidR="00137480" w:rsidRPr="00DB4FD3" w:rsidRDefault="00137480" w:rsidP="00B86AB3">
            <w:pPr>
              <w:pStyle w:val="Akapitzlist"/>
              <w:spacing w:after="0" w:line="240" w:lineRule="auto"/>
              <w:ind w:left="0"/>
              <w:jc w:val="center"/>
              <w:rPr>
                <w:rFonts w:asciiTheme="minorHAnsi" w:hAnsiTheme="minorHAnsi"/>
                <w:b/>
              </w:rPr>
            </w:pPr>
            <w:r w:rsidRPr="00DB4FD3">
              <w:rPr>
                <w:rFonts w:asciiTheme="minorHAnsi" w:hAnsiTheme="minorHAnsi"/>
                <w:b/>
              </w:rPr>
              <w:t>Kierunek połączenia</w:t>
            </w:r>
          </w:p>
        </w:tc>
        <w:tc>
          <w:tcPr>
            <w:tcW w:w="1367" w:type="dxa"/>
            <w:vAlign w:val="center"/>
          </w:tcPr>
          <w:p w14:paraId="7A140E89" w14:textId="24B9142F" w:rsidR="00137480" w:rsidRPr="00DB4FD3" w:rsidRDefault="00137480" w:rsidP="00B86AB3">
            <w:pPr>
              <w:pStyle w:val="Akapitzlist"/>
              <w:spacing w:after="0" w:line="240" w:lineRule="auto"/>
              <w:ind w:left="34"/>
              <w:jc w:val="center"/>
              <w:rPr>
                <w:rFonts w:asciiTheme="minorHAnsi" w:hAnsiTheme="minorHAnsi"/>
                <w:b/>
              </w:rPr>
            </w:pPr>
            <w:r w:rsidRPr="00DB4FD3">
              <w:rPr>
                <w:rFonts w:asciiTheme="minorHAnsi" w:hAnsiTheme="minorHAnsi"/>
                <w:b/>
              </w:rPr>
              <w:t xml:space="preserve">Średnia ilość </w:t>
            </w:r>
            <w:r w:rsidR="00414CF9" w:rsidRPr="00DB4FD3">
              <w:rPr>
                <w:rFonts w:asciiTheme="minorHAnsi" w:hAnsiTheme="minorHAnsi"/>
                <w:b/>
              </w:rPr>
              <w:t>godzinach</w:t>
            </w:r>
          </w:p>
        </w:tc>
      </w:tr>
      <w:tr w:rsidR="00DB4FD3" w:rsidRPr="00DB4FD3" w14:paraId="4AF35BF6" w14:textId="77777777" w:rsidTr="007C525D">
        <w:trPr>
          <w:jc w:val="center"/>
        </w:trPr>
        <w:tc>
          <w:tcPr>
            <w:tcW w:w="5386" w:type="dxa"/>
            <w:shd w:val="pct5" w:color="auto" w:fill="auto"/>
            <w:vAlign w:val="center"/>
          </w:tcPr>
          <w:p w14:paraId="0BDDDB6E" w14:textId="19FD639E" w:rsidR="00137480" w:rsidRPr="00DB4FD3" w:rsidRDefault="008E1977" w:rsidP="00B86AB3">
            <w:pPr>
              <w:pStyle w:val="Akapitzlist"/>
              <w:spacing w:after="0" w:line="240" w:lineRule="auto"/>
              <w:ind w:left="34"/>
              <w:rPr>
                <w:rFonts w:asciiTheme="minorHAnsi" w:hAnsiTheme="minorHAnsi"/>
              </w:rPr>
            </w:pPr>
            <w:r w:rsidRPr="00DB4FD3">
              <w:rPr>
                <w:rFonts w:asciiTheme="minorHAnsi" w:hAnsiTheme="minorHAnsi"/>
              </w:rPr>
              <w:t xml:space="preserve">Połączenia w ramach </w:t>
            </w:r>
            <w:r w:rsidR="007C525D" w:rsidRPr="00DB4FD3">
              <w:rPr>
                <w:rFonts w:asciiTheme="minorHAnsi" w:hAnsiTheme="minorHAnsi"/>
              </w:rPr>
              <w:t xml:space="preserve">biznes </w:t>
            </w:r>
            <w:r w:rsidR="00137480" w:rsidRPr="00DB4FD3">
              <w:rPr>
                <w:rFonts w:asciiTheme="minorHAnsi" w:hAnsiTheme="minorHAnsi"/>
              </w:rPr>
              <w:t>grupy</w:t>
            </w:r>
          </w:p>
        </w:tc>
        <w:tc>
          <w:tcPr>
            <w:tcW w:w="1367" w:type="dxa"/>
          </w:tcPr>
          <w:p w14:paraId="5937C0FC" w14:textId="107AE257" w:rsidR="00137480" w:rsidRPr="00DB4FD3" w:rsidRDefault="00414CF9" w:rsidP="00B86AB3">
            <w:pPr>
              <w:pStyle w:val="Akapitzlist"/>
              <w:spacing w:after="0" w:line="240" w:lineRule="auto"/>
              <w:ind w:left="34"/>
              <w:jc w:val="right"/>
              <w:rPr>
                <w:rFonts w:asciiTheme="minorHAnsi" w:hAnsiTheme="minorHAnsi"/>
              </w:rPr>
            </w:pPr>
            <w:r w:rsidRPr="00DB4FD3">
              <w:rPr>
                <w:rFonts w:asciiTheme="minorHAnsi" w:hAnsiTheme="minorHAnsi"/>
              </w:rPr>
              <w:t>140</w:t>
            </w:r>
          </w:p>
        </w:tc>
      </w:tr>
      <w:tr w:rsidR="00DB4FD3" w:rsidRPr="00DB4FD3" w14:paraId="4BD272D5" w14:textId="77777777" w:rsidTr="007C525D">
        <w:trPr>
          <w:jc w:val="center"/>
        </w:trPr>
        <w:tc>
          <w:tcPr>
            <w:tcW w:w="5386" w:type="dxa"/>
            <w:shd w:val="pct5" w:color="auto" w:fill="auto"/>
            <w:vAlign w:val="center"/>
          </w:tcPr>
          <w:p w14:paraId="751BD317" w14:textId="754DA86D" w:rsidR="00137480" w:rsidRPr="00DB4FD3" w:rsidRDefault="008E1977" w:rsidP="00B86AB3">
            <w:pPr>
              <w:pStyle w:val="Akapitzlist"/>
              <w:spacing w:after="0" w:line="240" w:lineRule="auto"/>
              <w:ind w:left="34"/>
              <w:rPr>
                <w:rFonts w:asciiTheme="minorHAnsi" w:hAnsiTheme="minorHAnsi"/>
              </w:rPr>
            </w:pPr>
            <w:r w:rsidRPr="00DB4FD3">
              <w:rPr>
                <w:rFonts w:asciiTheme="minorHAnsi" w:hAnsiTheme="minorHAnsi"/>
              </w:rPr>
              <w:t xml:space="preserve">Połączenia na numery </w:t>
            </w:r>
            <w:r w:rsidR="007C525D" w:rsidRPr="00DB4FD3">
              <w:rPr>
                <w:rFonts w:asciiTheme="minorHAnsi" w:hAnsiTheme="minorHAnsi"/>
              </w:rPr>
              <w:t>komórkow</w:t>
            </w:r>
            <w:r w:rsidRPr="00DB4FD3">
              <w:rPr>
                <w:rFonts w:asciiTheme="minorHAnsi" w:hAnsiTheme="minorHAnsi"/>
              </w:rPr>
              <w:t>e poza biznes grupę</w:t>
            </w:r>
          </w:p>
        </w:tc>
        <w:tc>
          <w:tcPr>
            <w:tcW w:w="1367" w:type="dxa"/>
          </w:tcPr>
          <w:p w14:paraId="477E1AAE" w14:textId="67050603" w:rsidR="00137480" w:rsidRPr="00DB4FD3" w:rsidRDefault="00414CF9" w:rsidP="00B86AB3">
            <w:pPr>
              <w:pStyle w:val="Akapitzlist"/>
              <w:spacing w:after="0" w:line="240" w:lineRule="auto"/>
              <w:ind w:left="34"/>
              <w:jc w:val="right"/>
              <w:rPr>
                <w:rFonts w:asciiTheme="minorHAnsi" w:hAnsiTheme="minorHAnsi"/>
              </w:rPr>
            </w:pPr>
            <w:r w:rsidRPr="00DB4FD3">
              <w:rPr>
                <w:rFonts w:asciiTheme="minorHAnsi" w:hAnsiTheme="minorHAnsi"/>
              </w:rPr>
              <w:t>180</w:t>
            </w:r>
          </w:p>
        </w:tc>
      </w:tr>
      <w:tr w:rsidR="00DB4FD3" w:rsidRPr="00DB4FD3" w14:paraId="05F4F463" w14:textId="77777777" w:rsidTr="007C525D">
        <w:trPr>
          <w:jc w:val="center"/>
        </w:trPr>
        <w:tc>
          <w:tcPr>
            <w:tcW w:w="5386" w:type="dxa"/>
            <w:shd w:val="pct5" w:color="auto" w:fill="auto"/>
            <w:vAlign w:val="center"/>
          </w:tcPr>
          <w:p w14:paraId="638C2540" w14:textId="0894A15F" w:rsidR="00137480" w:rsidRPr="00DB4FD3" w:rsidRDefault="008E1977" w:rsidP="00B86AB3">
            <w:pPr>
              <w:pStyle w:val="Akapitzlist"/>
              <w:spacing w:after="0" w:line="240" w:lineRule="auto"/>
              <w:ind w:left="34"/>
              <w:rPr>
                <w:rFonts w:asciiTheme="minorHAnsi" w:hAnsiTheme="minorHAnsi"/>
              </w:rPr>
            </w:pPr>
            <w:r w:rsidRPr="00DB4FD3">
              <w:rPr>
                <w:rFonts w:asciiTheme="minorHAnsi" w:hAnsiTheme="minorHAnsi"/>
              </w:rPr>
              <w:t>Połączenia na numery stacjonarne poza biznes grupę</w:t>
            </w:r>
          </w:p>
        </w:tc>
        <w:tc>
          <w:tcPr>
            <w:tcW w:w="1367" w:type="dxa"/>
          </w:tcPr>
          <w:p w14:paraId="127DFA38" w14:textId="0CB2A4BB" w:rsidR="00137480" w:rsidRPr="00DB4FD3" w:rsidRDefault="00414CF9" w:rsidP="00B86AB3">
            <w:pPr>
              <w:pStyle w:val="Akapitzlist"/>
              <w:spacing w:after="0" w:line="240" w:lineRule="auto"/>
              <w:ind w:left="34"/>
              <w:jc w:val="right"/>
              <w:rPr>
                <w:rFonts w:asciiTheme="minorHAnsi" w:hAnsiTheme="minorHAnsi"/>
              </w:rPr>
            </w:pPr>
            <w:r w:rsidRPr="00DB4FD3">
              <w:rPr>
                <w:rFonts w:asciiTheme="minorHAnsi" w:hAnsiTheme="minorHAnsi"/>
              </w:rPr>
              <w:t>22</w:t>
            </w:r>
          </w:p>
        </w:tc>
      </w:tr>
      <w:tr w:rsidR="00DB4FD3" w:rsidRPr="00DB4FD3" w14:paraId="2BC0094B" w14:textId="77777777" w:rsidTr="007C525D">
        <w:trPr>
          <w:jc w:val="center"/>
        </w:trPr>
        <w:tc>
          <w:tcPr>
            <w:tcW w:w="5386" w:type="dxa"/>
            <w:shd w:val="pct5" w:color="auto" w:fill="auto"/>
            <w:vAlign w:val="center"/>
          </w:tcPr>
          <w:p w14:paraId="21503CBA" w14:textId="3736A1A3" w:rsidR="007C525D" w:rsidRPr="00DB4FD3" w:rsidRDefault="007C525D" w:rsidP="007C525D">
            <w:pPr>
              <w:pStyle w:val="Akapitzlist"/>
              <w:spacing w:after="0" w:line="240" w:lineRule="auto"/>
              <w:ind w:left="34"/>
              <w:rPr>
                <w:rFonts w:asciiTheme="minorHAnsi" w:hAnsiTheme="minorHAnsi"/>
              </w:rPr>
            </w:pPr>
            <w:r w:rsidRPr="00DB4FD3">
              <w:rPr>
                <w:rFonts w:asciiTheme="minorHAnsi" w:hAnsiTheme="minorHAnsi"/>
              </w:rPr>
              <w:t>Ilość wysłanych SMS-ów (szt.)</w:t>
            </w:r>
          </w:p>
        </w:tc>
        <w:tc>
          <w:tcPr>
            <w:tcW w:w="1367" w:type="dxa"/>
          </w:tcPr>
          <w:p w14:paraId="1E367F58" w14:textId="79F3013B" w:rsidR="007C525D" w:rsidRPr="00DB4FD3" w:rsidRDefault="00414CF9" w:rsidP="007C525D">
            <w:pPr>
              <w:pStyle w:val="Akapitzlist"/>
              <w:spacing w:after="0" w:line="240" w:lineRule="auto"/>
              <w:ind w:left="34"/>
              <w:jc w:val="right"/>
              <w:rPr>
                <w:rFonts w:asciiTheme="minorHAnsi" w:hAnsiTheme="minorHAnsi"/>
              </w:rPr>
            </w:pPr>
            <w:r w:rsidRPr="00DB4FD3">
              <w:rPr>
                <w:rFonts w:asciiTheme="minorHAnsi" w:hAnsiTheme="minorHAnsi"/>
              </w:rPr>
              <w:t>2200</w:t>
            </w:r>
          </w:p>
        </w:tc>
      </w:tr>
      <w:tr w:rsidR="00DB4FD3" w:rsidRPr="00DB4FD3" w14:paraId="5B405388" w14:textId="77777777" w:rsidTr="007C525D">
        <w:trPr>
          <w:jc w:val="center"/>
        </w:trPr>
        <w:tc>
          <w:tcPr>
            <w:tcW w:w="5386" w:type="dxa"/>
            <w:shd w:val="pct5" w:color="auto" w:fill="auto"/>
            <w:vAlign w:val="center"/>
          </w:tcPr>
          <w:p w14:paraId="0131502D" w14:textId="4A056B60" w:rsidR="007C525D" w:rsidRPr="00DB4FD3" w:rsidRDefault="007C525D" w:rsidP="007C525D">
            <w:pPr>
              <w:pStyle w:val="Akapitzlist"/>
              <w:spacing w:after="0" w:line="240" w:lineRule="auto"/>
              <w:ind w:left="34"/>
              <w:rPr>
                <w:rFonts w:asciiTheme="minorHAnsi" w:hAnsiTheme="minorHAnsi"/>
              </w:rPr>
            </w:pPr>
            <w:r w:rsidRPr="00DB4FD3">
              <w:rPr>
                <w:rFonts w:asciiTheme="minorHAnsi" w:hAnsiTheme="minorHAnsi"/>
              </w:rPr>
              <w:t>Ilość wysłanych MMS-ów (szt.)</w:t>
            </w:r>
          </w:p>
        </w:tc>
        <w:tc>
          <w:tcPr>
            <w:tcW w:w="1367" w:type="dxa"/>
          </w:tcPr>
          <w:p w14:paraId="5BDD7E3A" w14:textId="140EBF6B" w:rsidR="007C525D" w:rsidRPr="00DB4FD3" w:rsidRDefault="00414CF9" w:rsidP="007C525D">
            <w:pPr>
              <w:pStyle w:val="Akapitzlist"/>
              <w:spacing w:after="0" w:line="240" w:lineRule="auto"/>
              <w:ind w:left="34"/>
              <w:jc w:val="right"/>
              <w:rPr>
                <w:rFonts w:asciiTheme="minorHAnsi" w:hAnsiTheme="minorHAnsi"/>
              </w:rPr>
            </w:pPr>
            <w:r w:rsidRPr="00DB4FD3">
              <w:rPr>
                <w:rFonts w:asciiTheme="minorHAnsi" w:hAnsiTheme="minorHAnsi"/>
              </w:rPr>
              <w:t>5</w:t>
            </w:r>
            <w:r w:rsidR="007C525D" w:rsidRPr="00DB4FD3">
              <w:rPr>
                <w:rFonts w:asciiTheme="minorHAnsi" w:hAnsiTheme="minorHAnsi"/>
              </w:rPr>
              <w:t>0</w:t>
            </w:r>
          </w:p>
        </w:tc>
      </w:tr>
    </w:tbl>
    <w:p w14:paraId="6D54ED2D" w14:textId="77777777" w:rsidR="00137480" w:rsidRPr="00DB4FD3" w:rsidRDefault="00137480" w:rsidP="00137480">
      <w:pPr>
        <w:pStyle w:val="Akapitzlist"/>
        <w:ind w:left="360"/>
        <w:rPr>
          <w:rFonts w:asciiTheme="minorHAnsi" w:hAnsiTheme="minorHAnsi"/>
          <w:sz w:val="20"/>
        </w:rPr>
      </w:pPr>
    </w:p>
    <w:p w14:paraId="6E1BD73F" w14:textId="69F591BE" w:rsidR="00137480" w:rsidRPr="00DB4FD3" w:rsidRDefault="00137480" w:rsidP="00137480">
      <w:pPr>
        <w:pStyle w:val="Akapitzlist"/>
        <w:ind w:left="360"/>
        <w:rPr>
          <w:rFonts w:asciiTheme="minorHAnsi" w:hAnsiTheme="minorHAnsi"/>
          <w:sz w:val="18"/>
        </w:rPr>
      </w:pPr>
      <w:r w:rsidRPr="00DB4FD3">
        <w:rPr>
          <w:rFonts w:asciiTheme="minorHAnsi" w:hAnsiTheme="minorHAnsi"/>
          <w:sz w:val="18"/>
        </w:rPr>
        <w:t xml:space="preserve">*Zestawienia sporządzone na podstawie danych z okresu październik </w:t>
      </w:r>
      <w:r w:rsidR="007C525D" w:rsidRPr="00DB4FD3">
        <w:rPr>
          <w:rFonts w:asciiTheme="minorHAnsi" w:hAnsiTheme="minorHAnsi"/>
          <w:sz w:val="18"/>
        </w:rPr>
        <w:t>01.</w:t>
      </w:r>
      <w:r w:rsidRPr="00DB4FD3">
        <w:rPr>
          <w:rFonts w:asciiTheme="minorHAnsi" w:hAnsiTheme="minorHAnsi"/>
          <w:sz w:val="18"/>
        </w:rPr>
        <w:t>201</w:t>
      </w:r>
      <w:r w:rsidR="007C525D" w:rsidRPr="00DB4FD3">
        <w:rPr>
          <w:rFonts w:asciiTheme="minorHAnsi" w:hAnsiTheme="minorHAnsi"/>
          <w:sz w:val="18"/>
        </w:rPr>
        <w:t>9</w:t>
      </w:r>
      <w:r w:rsidRPr="00DB4FD3">
        <w:rPr>
          <w:rFonts w:asciiTheme="minorHAnsi" w:hAnsiTheme="minorHAnsi"/>
          <w:sz w:val="18"/>
        </w:rPr>
        <w:t xml:space="preserve"> – </w:t>
      </w:r>
      <w:r w:rsidR="007C525D" w:rsidRPr="00DB4FD3">
        <w:rPr>
          <w:rFonts w:asciiTheme="minorHAnsi" w:hAnsiTheme="minorHAnsi"/>
          <w:sz w:val="18"/>
        </w:rPr>
        <w:t>03.</w:t>
      </w:r>
      <w:r w:rsidRPr="00DB4FD3">
        <w:rPr>
          <w:rFonts w:asciiTheme="minorHAnsi" w:hAnsiTheme="minorHAnsi"/>
          <w:sz w:val="18"/>
        </w:rPr>
        <w:t>201</w:t>
      </w:r>
      <w:r w:rsidR="007C525D" w:rsidRPr="00DB4FD3">
        <w:rPr>
          <w:rFonts w:asciiTheme="minorHAnsi" w:hAnsiTheme="minorHAnsi"/>
          <w:sz w:val="18"/>
        </w:rPr>
        <w:t>9</w:t>
      </w:r>
      <w:r w:rsidRPr="00DB4FD3">
        <w:rPr>
          <w:rFonts w:asciiTheme="minorHAnsi" w:hAnsiTheme="minorHAnsi"/>
          <w:sz w:val="18"/>
        </w:rPr>
        <w:t>.</w:t>
      </w:r>
    </w:p>
    <w:bookmarkEnd w:id="1"/>
    <w:p w14:paraId="3D1D8E7D" w14:textId="77777777" w:rsidR="00A0641C" w:rsidRPr="00DB4FD3" w:rsidRDefault="00A0641C" w:rsidP="00385A45">
      <w:pPr>
        <w:rPr>
          <w:rFonts w:asciiTheme="minorHAnsi" w:hAnsiTheme="minorHAnsi"/>
        </w:rPr>
      </w:pPr>
    </w:p>
    <w:sectPr w:rsidR="00A0641C" w:rsidRPr="00DB4FD3" w:rsidSect="004B03DC">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CDE89" w14:textId="77777777" w:rsidR="00EA0CBB" w:rsidRDefault="00EA0CBB" w:rsidP="008E1977">
      <w:r>
        <w:separator/>
      </w:r>
    </w:p>
  </w:endnote>
  <w:endnote w:type="continuationSeparator" w:id="0">
    <w:p w14:paraId="3D64961B" w14:textId="77777777" w:rsidR="00EA0CBB" w:rsidRDefault="00EA0CBB" w:rsidP="008E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CE45Ligh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655108"/>
      <w:docPartObj>
        <w:docPartGallery w:val="Page Numbers (Bottom of Page)"/>
        <w:docPartUnique/>
      </w:docPartObj>
    </w:sdtPr>
    <w:sdtEndPr>
      <w:rPr>
        <w:rFonts w:asciiTheme="minorHAnsi" w:hAnsiTheme="minorHAnsi" w:cstheme="minorHAnsi"/>
        <w:sz w:val="22"/>
        <w:szCs w:val="22"/>
      </w:rPr>
    </w:sdtEndPr>
    <w:sdtContent>
      <w:p w14:paraId="2154EE85" w14:textId="42C03C59" w:rsidR="00950F7B" w:rsidRPr="008E1977" w:rsidRDefault="00950F7B">
        <w:pPr>
          <w:pStyle w:val="Stopka"/>
          <w:jc w:val="right"/>
          <w:rPr>
            <w:rFonts w:asciiTheme="minorHAnsi" w:hAnsiTheme="minorHAnsi" w:cstheme="minorHAnsi"/>
            <w:sz w:val="22"/>
            <w:szCs w:val="22"/>
          </w:rPr>
        </w:pPr>
        <w:r w:rsidRPr="008E1977">
          <w:rPr>
            <w:rFonts w:asciiTheme="minorHAnsi" w:hAnsiTheme="minorHAnsi" w:cstheme="minorHAnsi"/>
            <w:sz w:val="22"/>
            <w:szCs w:val="22"/>
          </w:rPr>
          <w:fldChar w:fldCharType="begin"/>
        </w:r>
        <w:r w:rsidRPr="008E1977">
          <w:rPr>
            <w:rFonts w:asciiTheme="minorHAnsi" w:hAnsiTheme="minorHAnsi" w:cstheme="minorHAnsi"/>
            <w:sz w:val="22"/>
            <w:szCs w:val="22"/>
          </w:rPr>
          <w:instrText>PAGE   \* MERGEFORMAT</w:instrText>
        </w:r>
        <w:r w:rsidRPr="008E1977">
          <w:rPr>
            <w:rFonts w:asciiTheme="minorHAnsi" w:hAnsiTheme="minorHAnsi" w:cstheme="minorHAnsi"/>
            <w:sz w:val="22"/>
            <w:szCs w:val="22"/>
          </w:rPr>
          <w:fldChar w:fldCharType="separate"/>
        </w:r>
        <w:r w:rsidR="004022A7">
          <w:rPr>
            <w:rFonts w:asciiTheme="minorHAnsi" w:hAnsiTheme="minorHAnsi" w:cstheme="minorHAnsi"/>
            <w:noProof/>
            <w:sz w:val="22"/>
            <w:szCs w:val="22"/>
          </w:rPr>
          <w:t>19</w:t>
        </w:r>
        <w:r w:rsidRPr="008E1977">
          <w:rPr>
            <w:rFonts w:asciiTheme="minorHAnsi" w:hAnsiTheme="minorHAnsi" w:cstheme="minorHAnsi"/>
            <w:sz w:val="22"/>
            <w:szCs w:val="22"/>
          </w:rPr>
          <w:fldChar w:fldCharType="end"/>
        </w:r>
      </w:p>
    </w:sdtContent>
  </w:sdt>
  <w:p w14:paraId="7DF4B2EE" w14:textId="77777777" w:rsidR="00950F7B" w:rsidRDefault="00950F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EE5B1" w14:textId="77777777" w:rsidR="00EA0CBB" w:rsidRDefault="00EA0CBB" w:rsidP="008E1977">
      <w:r>
        <w:separator/>
      </w:r>
    </w:p>
  </w:footnote>
  <w:footnote w:type="continuationSeparator" w:id="0">
    <w:p w14:paraId="2617ECF3" w14:textId="77777777" w:rsidR="00EA0CBB" w:rsidRDefault="00EA0CBB" w:rsidP="008E1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5994"/>
    <w:multiLevelType w:val="hybridMultilevel"/>
    <w:tmpl w:val="85128034"/>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FE574A4"/>
    <w:multiLevelType w:val="hybridMultilevel"/>
    <w:tmpl w:val="BC8E2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0A3A65"/>
    <w:multiLevelType w:val="multilevel"/>
    <w:tmpl w:val="0238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718E8"/>
    <w:multiLevelType w:val="hybridMultilevel"/>
    <w:tmpl w:val="7E4CB2CC"/>
    <w:lvl w:ilvl="0" w:tplc="27D21D9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D92C35"/>
    <w:multiLevelType w:val="hybridMultilevel"/>
    <w:tmpl w:val="FF16AAF0"/>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821CE334">
      <w:start w:val="1"/>
      <w:numFmt w:val="bullet"/>
      <w:lvlText w:val="-"/>
      <w:lvlJc w:val="left"/>
      <w:pPr>
        <w:ind w:left="1800" w:hanging="180"/>
      </w:pPr>
      <w:rPr>
        <w:rFonts w:ascii="Verdana" w:hAnsi="Verdana"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CB92C2F"/>
    <w:multiLevelType w:val="hybridMultilevel"/>
    <w:tmpl w:val="46DCC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CD098E"/>
    <w:multiLevelType w:val="multilevel"/>
    <w:tmpl w:val="10A844EA"/>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nsid w:val="1E846EBA"/>
    <w:multiLevelType w:val="hybridMultilevel"/>
    <w:tmpl w:val="A93AA2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693C36"/>
    <w:multiLevelType w:val="hybridMultilevel"/>
    <w:tmpl w:val="A8D8F4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CD2F20"/>
    <w:multiLevelType w:val="multilevel"/>
    <w:tmpl w:val="5D920EC6"/>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C53A2C"/>
    <w:multiLevelType w:val="hybridMultilevel"/>
    <w:tmpl w:val="E312DB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DE14099"/>
    <w:multiLevelType w:val="hybridMultilevel"/>
    <w:tmpl w:val="C758259E"/>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EEB38BC"/>
    <w:multiLevelType w:val="hybridMultilevel"/>
    <w:tmpl w:val="A93AA2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613CBB"/>
    <w:multiLevelType w:val="hybridMultilevel"/>
    <w:tmpl w:val="1BB2F9E2"/>
    <w:lvl w:ilvl="0" w:tplc="E21CD6B4">
      <w:start w:val="1"/>
      <w:numFmt w:val="lowerLetter"/>
      <w:lvlText w:val="%1)"/>
      <w:lvlJc w:val="left"/>
      <w:pPr>
        <w:tabs>
          <w:tab w:val="num" w:pos="717"/>
        </w:tabs>
        <w:ind w:left="714" w:hanging="357"/>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39814454"/>
    <w:multiLevelType w:val="hybridMultilevel"/>
    <w:tmpl w:val="57DCEEAC"/>
    <w:lvl w:ilvl="0" w:tplc="F26A65A2">
      <w:start w:val="1"/>
      <w:numFmt w:val="decimal"/>
      <w:lvlText w:val="%1)"/>
      <w:lvlJc w:val="left"/>
      <w:pPr>
        <w:ind w:left="360" w:hanging="360"/>
      </w:pPr>
      <w:rPr>
        <w:rFonts w:ascii="Calibri" w:eastAsia="Calibri" w:hAnsi="Calibri" w:cs="Times New Roman"/>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BF571EC"/>
    <w:multiLevelType w:val="multilevel"/>
    <w:tmpl w:val="8EEC6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5F7219"/>
    <w:multiLevelType w:val="hybridMultilevel"/>
    <w:tmpl w:val="A8D8F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777486"/>
    <w:multiLevelType w:val="hybridMultilevel"/>
    <w:tmpl w:val="FCDC2D0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469B6ACE"/>
    <w:multiLevelType w:val="hybridMultilevel"/>
    <w:tmpl w:val="45D69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485CC2"/>
    <w:multiLevelType w:val="hybridMultilevel"/>
    <w:tmpl w:val="8CA2B116"/>
    <w:lvl w:ilvl="0" w:tplc="04150019">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517C4B49"/>
    <w:multiLevelType w:val="hybridMultilevel"/>
    <w:tmpl w:val="F3BC2FC4"/>
    <w:lvl w:ilvl="0" w:tplc="C2C478F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1BD05EB"/>
    <w:multiLevelType w:val="hybridMultilevel"/>
    <w:tmpl w:val="7CAE83B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3732E8F"/>
    <w:multiLevelType w:val="hybridMultilevel"/>
    <w:tmpl w:val="D494C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DA130C"/>
    <w:multiLevelType w:val="multilevel"/>
    <w:tmpl w:val="415CF882"/>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A583E35"/>
    <w:multiLevelType w:val="hybridMultilevel"/>
    <w:tmpl w:val="5A5E374C"/>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612F16F9"/>
    <w:multiLevelType w:val="multilevel"/>
    <w:tmpl w:val="10A844EA"/>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nsid w:val="61507B96"/>
    <w:multiLevelType w:val="hybridMultilevel"/>
    <w:tmpl w:val="404E640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1676A62"/>
    <w:multiLevelType w:val="multilevel"/>
    <w:tmpl w:val="10A844EA"/>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nsid w:val="619D0B8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43A5671"/>
    <w:multiLevelType w:val="hybridMultilevel"/>
    <w:tmpl w:val="C12C5F84"/>
    <w:lvl w:ilvl="0" w:tplc="238E76C4">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8D33740"/>
    <w:multiLevelType w:val="hybridMultilevel"/>
    <w:tmpl w:val="9F00463A"/>
    <w:lvl w:ilvl="0" w:tplc="04150001">
      <w:start w:val="1"/>
      <w:numFmt w:val="bullet"/>
      <w:lvlText w:val=""/>
      <w:lvlJc w:val="left"/>
      <w:pPr>
        <w:ind w:left="1080" w:hanging="360"/>
      </w:pPr>
      <w:rPr>
        <w:rFonts w:ascii="Symbol" w:hAnsi="Symbol" w:hint="default"/>
      </w:rPr>
    </w:lvl>
    <w:lvl w:ilvl="1" w:tplc="04150017">
      <w:start w:val="1"/>
      <w:numFmt w:val="lowerLetter"/>
      <w:lvlText w:val="%2)"/>
      <w:lvlJc w:val="left"/>
      <w:pPr>
        <w:ind w:left="1800" w:hanging="360"/>
      </w:pPr>
      <w:rPr>
        <w:rFont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6AC0181E"/>
    <w:multiLevelType w:val="hybridMultilevel"/>
    <w:tmpl w:val="404E640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C3625EA"/>
    <w:multiLevelType w:val="hybridMultilevel"/>
    <w:tmpl w:val="8DC8C60E"/>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7C2789"/>
    <w:multiLevelType w:val="hybridMultilevel"/>
    <w:tmpl w:val="F774AD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2811E84"/>
    <w:multiLevelType w:val="hybridMultilevel"/>
    <w:tmpl w:val="FCDC2D0C"/>
    <w:lvl w:ilvl="0" w:tplc="04150017">
      <w:start w:val="1"/>
      <w:numFmt w:val="lowerLetter"/>
      <w:lvlText w:val="%1)"/>
      <w:lvlJc w:val="left"/>
      <w:pPr>
        <w:ind w:left="709" w:hanging="360"/>
      </w:pPr>
      <w:rPr>
        <w:rFonts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35">
    <w:nsid w:val="72B60C4B"/>
    <w:multiLevelType w:val="hybridMultilevel"/>
    <w:tmpl w:val="7CAE83B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71061AC"/>
    <w:multiLevelType w:val="hybridMultilevel"/>
    <w:tmpl w:val="8CB6CE2C"/>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787C6F9A"/>
    <w:multiLevelType w:val="hybridMultilevel"/>
    <w:tmpl w:val="D8FCE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8"/>
  </w:num>
  <w:num w:numId="3">
    <w:abstractNumId w:val="9"/>
  </w:num>
  <w:num w:numId="4">
    <w:abstractNumId w:val="0"/>
  </w:num>
  <w:num w:numId="5">
    <w:abstractNumId w:val="11"/>
  </w:num>
  <w:num w:numId="6">
    <w:abstractNumId w:val="36"/>
  </w:num>
  <w:num w:numId="7">
    <w:abstractNumId w:val="24"/>
  </w:num>
  <w:num w:numId="8">
    <w:abstractNumId w:val="19"/>
  </w:num>
  <w:num w:numId="9">
    <w:abstractNumId w:val="30"/>
  </w:num>
  <w:num w:numId="10">
    <w:abstractNumId w:val="17"/>
  </w:num>
  <w:num w:numId="11">
    <w:abstractNumId w:val="29"/>
  </w:num>
  <w:num w:numId="12">
    <w:abstractNumId w:val="35"/>
  </w:num>
  <w:num w:numId="13">
    <w:abstractNumId w:val="3"/>
  </w:num>
  <w:num w:numId="14">
    <w:abstractNumId w:val="20"/>
  </w:num>
  <w:num w:numId="15">
    <w:abstractNumId w:val="32"/>
  </w:num>
  <w:num w:numId="16">
    <w:abstractNumId w:val="13"/>
  </w:num>
  <w:num w:numId="17">
    <w:abstractNumId w:val="31"/>
  </w:num>
  <w:num w:numId="18">
    <w:abstractNumId w:val="1"/>
  </w:num>
  <w:num w:numId="19">
    <w:abstractNumId w:val="2"/>
  </w:num>
  <w:num w:numId="20">
    <w:abstractNumId w:val="15"/>
  </w:num>
  <w:num w:numId="21">
    <w:abstractNumId w:val="34"/>
  </w:num>
  <w:num w:numId="22">
    <w:abstractNumId w:val="4"/>
  </w:num>
  <w:num w:numId="23">
    <w:abstractNumId w:val="28"/>
  </w:num>
  <w:num w:numId="24">
    <w:abstractNumId w:val="27"/>
  </w:num>
  <w:num w:numId="25">
    <w:abstractNumId w:val="5"/>
  </w:num>
  <w:num w:numId="26">
    <w:abstractNumId w:val="12"/>
  </w:num>
  <w:num w:numId="27">
    <w:abstractNumId w:val="7"/>
  </w:num>
  <w:num w:numId="28">
    <w:abstractNumId w:val="6"/>
  </w:num>
  <w:num w:numId="29">
    <w:abstractNumId w:val="26"/>
  </w:num>
  <w:num w:numId="30">
    <w:abstractNumId w:val="25"/>
  </w:num>
  <w:num w:numId="31">
    <w:abstractNumId w:val="23"/>
  </w:num>
  <w:num w:numId="32">
    <w:abstractNumId w:val="37"/>
  </w:num>
  <w:num w:numId="33">
    <w:abstractNumId w:val="22"/>
  </w:num>
  <w:num w:numId="34">
    <w:abstractNumId w:val="14"/>
  </w:num>
  <w:num w:numId="35">
    <w:abstractNumId w:val="33"/>
  </w:num>
  <w:num w:numId="36">
    <w:abstractNumId w:val="18"/>
  </w:num>
  <w:num w:numId="37">
    <w:abstractNumId w:val="1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BB"/>
    <w:rsid w:val="00000FE1"/>
    <w:rsid w:val="000024A0"/>
    <w:rsid w:val="00015F85"/>
    <w:rsid w:val="00063913"/>
    <w:rsid w:val="000717B7"/>
    <w:rsid w:val="0007240F"/>
    <w:rsid w:val="00075871"/>
    <w:rsid w:val="000861FB"/>
    <w:rsid w:val="00091DF5"/>
    <w:rsid w:val="000A06E3"/>
    <w:rsid w:val="000B6D71"/>
    <w:rsid w:val="000B76FB"/>
    <w:rsid w:val="000C260F"/>
    <w:rsid w:val="000C294B"/>
    <w:rsid w:val="000D2B3E"/>
    <w:rsid w:val="000D4CE8"/>
    <w:rsid w:val="000D77DC"/>
    <w:rsid w:val="000E1710"/>
    <w:rsid w:val="000E6DA2"/>
    <w:rsid w:val="000F1396"/>
    <w:rsid w:val="001255CA"/>
    <w:rsid w:val="001270D6"/>
    <w:rsid w:val="00137480"/>
    <w:rsid w:val="00196827"/>
    <w:rsid w:val="001A344F"/>
    <w:rsid w:val="001B5CA4"/>
    <w:rsid w:val="001C4D97"/>
    <w:rsid w:val="001C5CFD"/>
    <w:rsid w:val="001D0F76"/>
    <w:rsid w:val="001D234A"/>
    <w:rsid w:val="001E59F8"/>
    <w:rsid w:val="001E77F6"/>
    <w:rsid w:val="002043F0"/>
    <w:rsid w:val="0020485F"/>
    <w:rsid w:val="002051B5"/>
    <w:rsid w:val="00216172"/>
    <w:rsid w:val="002161C3"/>
    <w:rsid w:val="002220FA"/>
    <w:rsid w:val="00232367"/>
    <w:rsid w:val="002378FB"/>
    <w:rsid w:val="00275FD6"/>
    <w:rsid w:val="002770E2"/>
    <w:rsid w:val="002928CE"/>
    <w:rsid w:val="002935AE"/>
    <w:rsid w:val="002B7BFE"/>
    <w:rsid w:val="002C1522"/>
    <w:rsid w:val="002D5B06"/>
    <w:rsid w:val="002E52BF"/>
    <w:rsid w:val="002E79D2"/>
    <w:rsid w:val="002F5F29"/>
    <w:rsid w:val="002F7608"/>
    <w:rsid w:val="003072B7"/>
    <w:rsid w:val="00311393"/>
    <w:rsid w:val="00315DFA"/>
    <w:rsid w:val="0032165F"/>
    <w:rsid w:val="00340175"/>
    <w:rsid w:val="00356E95"/>
    <w:rsid w:val="00366267"/>
    <w:rsid w:val="00373B32"/>
    <w:rsid w:val="00385A45"/>
    <w:rsid w:val="003861A7"/>
    <w:rsid w:val="00390542"/>
    <w:rsid w:val="003972BE"/>
    <w:rsid w:val="003A3564"/>
    <w:rsid w:val="003A43DF"/>
    <w:rsid w:val="003B0A3A"/>
    <w:rsid w:val="003B0F76"/>
    <w:rsid w:val="003B23AC"/>
    <w:rsid w:val="003B7B7A"/>
    <w:rsid w:val="003C08A8"/>
    <w:rsid w:val="004022A7"/>
    <w:rsid w:val="004045DE"/>
    <w:rsid w:val="004115F3"/>
    <w:rsid w:val="00414CF9"/>
    <w:rsid w:val="00420469"/>
    <w:rsid w:val="004407BD"/>
    <w:rsid w:val="00441B9F"/>
    <w:rsid w:val="004510C1"/>
    <w:rsid w:val="0045654B"/>
    <w:rsid w:val="00463DC4"/>
    <w:rsid w:val="0047083B"/>
    <w:rsid w:val="00471BD2"/>
    <w:rsid w:val="0047689C"/>
    <w:rsid w:val="0047703C"/>
    <w:rsid w:val="00486FAA"/>
    <w:rsid w:val="00491DB1"/>
    <w:rsid w:val="004B03DC"/>
    <w:rsid w:val="004B0833"/>
    <w:rsid w:val="004B5F6D"/>
    <w:rsid w:val="004C0458"/>
    <w:rsid w:val="004D68CE"/>
    <w:rsid w:val="004E60BF"/>
    <w:rsid w:val="00506E33"/>
    <w:rsid w:val="00510EEB"/>
    <w:rsid w:val="00511D13"/>
    <w:rsid w:val="00550C7A"/>
    <w:rsid w:val="00553F91"/>
    <w:rsid w:val="00586DD8"/>
    <w:rsid w:val="005B47F7"/>
    <w:rsid w:val="005E2D83"/>
    <w:rsid w:val="005E69A7"/>
    <w:rsid w:val="005F6D66"/>
    <w:rsid w:val="006060A7"/>
    <w:rsid w:val="00615A9A"/>
    <w:rsid w:val="00636E41"/>
    <w:rsid w:val="006430BF"/>
    <w:rsid w:val="006432C1"/>
    <w:rsid w:val="0064585A"/>
    <w:rsid w:val="006631BE"/>
    <w:rsid w:val="00676DCD"/>
    <w:rsid w:val="00681733"/>
    <w:rsid w:val="00682D31"/>
    <w:rsid w:val="006A69CB"/>
    <w:rsid w:val="006B18BE"/>
    <w:rsid w:val="006B3291"/>
    <w:rsid w:val="006B58AE"/>
    <w:rsid w:val="006B7029"/>
    <w:rsid w:val="006C0CD9"/>
    <w:rsid w:val="006C3EED"/>
    <w:rsid w:val="006D3FF3"/>
    <w:rsid w:val="006D6BEA"/>
    <w:rsid w:val="006E1A14"/>
    <w:rsid w:val="006F230C"/>
    <w:rsid w:val="00714765"/>
    <w:rsid w:val="00726AF4"/>
    <w:rsid w:val="00736374"/>
    <w:rsid w:val="007365AC"/>
    <w:rsid w:val="00741297"/>
    <w:rsid w:val="00753913"/>
    <w:rsid w:val="00780B2B"/>
    <w:rsid w:val="00781E83"/>
    <w:rsid w:val="007825FD"/>
    <w:rsid w:val="00783AE1"/>
    <w:rsid w:val="007B3794"/>
    <w:rsid w:val="007C3530"/>
    <w:rsid w:val="007C525D"/>
    <w:rsid w:val="007E0477"/>
    <w:rsid w:val="007E31E3"/>
    <w:rsid w:val="007E736D"/>
    <w:rsid w:val="007F26C0"/>
    <w:rsid w:val="00834F09"/>
    <w:rsid w:val="008429BB"/>
    <w:rsid w:val="008746D9"/>
    <w:rsid w:val="00876C27"/>
    <w:rsid w:val="008947A4"/>
    <w:rsid w:val="0089563E"/>
    <w:rsid w:val="008B1E92"/>
    <w:rsid w:val="008C2695"/>
    <w:rsid w:val="008C2E48"/>
    <w:rsid w:val="008E128F"/>
    <w:rsid w:val="008E1977"/>
    <w:rsid w:val="008E37E9"/>
    <w:rsid w:val="008E4EA6"/>
    <w:rsid w:val="008F3A21"/>
    <w:rsid w:val="008F737D"/>
    <w:rsid w:val="009178F6"/>
    <w:rsid w:val="00925B92"/>
    <w:rsid w:val="009453C7"/>
    <w:rsid w:val="00950F7B"/>
    <w:rsid w:val="00954FE5"/>
    <w:rsid w:val="009560F4"/>
    <w:rsid w:val="00966F01"/>
    <w:rsid w:val="009679E8"/>
    <w:rsid w:val="00974D5F"/>
    <w:rsid w:val="009A4FD5"/>
    <w:rsid w:val="009B468D"/>
    <w:rsid w:val="009C41C2"/>
    <w:rsid w:val="009D2FF7"/>
    <w:rsid w:val="009E5EC4"/>
    <w:rsid w:val="009F1530"/>
    <w:rsid w:val="009F4353"/>
    <w:rsid w:val="00A0641C"/>
    <w:rsid w:val="00A13DD7"/>
    <w:rsid w:val="00A3648F"/>
    <w:rsid w:val="00A46F43"/>
    <w:rsid w:val="00A52A91"/>
    <w:rsid w:val="00A53255"/>
    <w:rsid w:val="00A60378"/>
    <w:rsid w:val="00A726C8"/>
    <w:rsid w:val="00A738A8"/>
    <w:rsid w:val="00A91FB0"/>
    <w:rsid w:val="00AB2365"/>
    <w:rsid w:val="00AB5A27"/>
    <w:rsid w:val="00AD325F"/>
    <w:rsid w:val="00AD471D"/>
    <w:rsid w:val="00AD549E"/>
    <w:rsid w:val="00AF3EF3"/>
    <w:rsid w:val="00AF5F42"/>
    <w:rsid w:val="00B1105C"/>
    <w:rsid w:val="00B135A8"/>
    <w:rsid w:val="00B17E61"/>
    <w:rsid w:val="00B21338"/>
    <w:rsid w:val="00B2324D"/>
    <w:rsid w:val="00B25CC8"/>
    <w:rsid w:val="00B40C14"/>
    <w:rsid w:val="00B440A5"/>
    <w:rsid w:val="00B44F1E"/>
    <w:rsid w:val="00B47FE1"/>
    <w:rsid w:val="00B7587A"/>
    <w:rsid w:val="00B86AB3"/>
    <w:rsid w:val="00B9169C"/>
    <w:rsid w:val="00BA0AE2"/>
    <w:rsid w:val="00BA2028"/>
    <w:rsid w:val="00BA3D4A"/>
    <w:rsid w:val="00BB4143"/>
    <w:rsid w:val="00BB58E0"/>
    <w:rsid w:val="00BB685E"/>
    <w:rsid w:val="00BD640C"/>
    <w:rsid w:val="00BE13CB"/>
    <w:rsid w:val="00C117BB"/>
    <w:rsid w:val="00C12370"/>
    <w:rsid w:val="00C13EE2"/>
    <w:rsid w:val="00C22836"/>
    <w:rsid w:val="00C50F66"/>
    <w:rsid w:val="00C57CDF"/>
    <w:rsid w:val="00C73C1B"/>
    <w:rsid w:val="00C826DF"/>
    <w:rsid w:val="00C82A20"/>
    <w:rsid w:val="00C92A03"/>
    <w:rsid w:val="00CA0AA8"/>
    <w:rsid w:val="00CA2884"/>
    <w:rsid w:val="00CB4ED0"/>
    <w:rsid w:val="00CC0634"/>
    <w:rsid w:val="00CC1C81"/>
    <w:rsid w:val="00CC32BC"/>
    <w:rsid w:val="00CC5989"/>
    <w:rsid w:val="00CC5DBE"/>
    <w:rsid w:val="00CE65FD"/>
    <w:rsid w:val="00CE7E0D"/>
    <w:rsid w:val="00D105F3"/>
    <w:rsid w:val="00D21AD4"/>
    <w:rsid w:val="00D23368"/>
    <w:rsid w:val="00D33C96"/>
    <w:rsid w:val="00D4791A"/>
    <w:rsid w:val="00D522EB"/>
    <w:rsid w:val="00D63F0D"/>
    <w:rsid w:val="00D7068B"/>
    <w:rsid w:val="00D87A63"/>
    <w:rsid w:val="00DB46DC"/>
    <w:rsid w:val="00DB4FD3"/>
    <w:rsid w:val="00DD1226"/>
    <w:rsid w:val="00DE7974"/>
    <w:rsid w:val="00DF4866"/>
    <w:rsid w:val="00DF59DD"/>
    <w:rsid w:val="00E00B58"/>
    <w:rsid w:val="00E04642"/>
    <w:rsid w:val="00E062C5"/>
    <w:rsid w:val="00E2461C"/>
    <w:rsid w:val="00E25618"/>
    <w:rsid w:val="00E25D24"/>
    <w:rsid w:val="00E27D7C"/>
    <w:rsid w:val="00E43A23"/>
    <w:rsid w:val="00E47ECE"/>
    <w:rsid w:val="00E55FE1"/>
    <w:rsid w:val="00E70BFE"/>
    <w:rsid w:val="00E7120C"/>
    <w:rsid w:val="00E86648"/>
    <w:rsid w:val="00E96410"/>
    <w:rsid w:val="00EA0CBB"/>
    <w:rsid w:val="00EA526A"/>
    <w:rsid w:val="00EB1731"/>
    <w:rsid w:val="00EB28F1"/>
    <w:rsid w:val="00ED0445"/>
    <w:rsid w:val="00ED0D1A"/>
    <w:rsid w:val="00ED6EE6"/>
    <w:rsid w:val="00F02C2F"/>
    <w:rsid w:val="00F04BB9"/>
    <w:rsid w:val="00F462B5"/>
    <w:rsid w:val="00F576F9"/>
    <w:rsid w:val="00F90A6F"/>
    <w:rsid w:val="00F95779"/>
    <w:rsid w:val="00FA0D75"/>
    <w:rsid w:val="00FA36D3"/>
    <w:rsid w:val="00FD3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F4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F5F42"/>
    <w:pPr>
      <w:keepNext/>
      <w:numPr>
        <w:ilvl w:val="12"/>
      </w:numPr>
      <w:ind w:left="2204" w:hanging="284"/>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F5F42"/>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AF5F42"/>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DE7974"/>
    <w:rPr>
      <w:rFonts w:ascii="Tahoma" w:hAnsi="Tahoma" w:cs="Tahoma"/>
      <w:sz w:val="16"/>
      <w:szCs w:val="16"/>
    </w:rPr>
  </w:style>
  <w:style w:type="character" w:customStyle="1" w:styleId="TekstdymkaZnak">
    <w:name w:val="Tekst dymka Znak"/>
    <w:basedOn w:val="Domylnaczcionkaakapitu"/>
    <w:link w:val="Tekstdymka"/>
    <w:uiPriority w:val="99"/>
    <w:semiHidden/>
    <w:rsid w:val="00DE7974"/>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432C1"/>
    <w:rPr>
      <w:sz w:val="16"/>
      <w:szCs w:val="16"/>
    </w:rPr>
  </w:style>
  <w:style w:type="paragraph" w:styleId="Tekstkomentarza">
    <w:name w:val="annotation text"/>
    <w:basedOn w:val="Normalny"/>
    <w:link w:val="TekstkomentarzaZnak"/>
    <w:uiPriority w:val="99"/>
    <w:semiHidden/>
    <w:unhideWhenUsed/>
    <w:rsid w:val="006432C1"/>
    <w:rPr>
      <w:sz w:val="20"/>
      <w:szCs w:val="20"/>
    </w:rPr>
  </w:style>
  <w:style w:type="character" w:customStyle="1" w:styleId="TekstkomentarzaZnak">
    <w:name w:val="Tekst komentarza Znak"/>
    <w:basedOn w:val="Domylnaczcionkaakapitu"/>
    <w:link w:val="Tekstkomentarza"/>
    <w:uiPriority w:val="99"/>
    <w:semiHidden/>
    <w:rsid w:val="006432C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432C1"/>
    <w:rPr>
      <w:b/>
      <w:bCs/>
    </w:rPr>
  </w:style>
  <w:style w:type="character" w:customStyle="1" w:styleId="TematkomentarzaZnak">
    <w:name w:val="Temat komentarza Znak"/>
    <w:basedOn w:val="TekstkomentarzaZnak"/>
    <w:link w:val="Tematkomentarza"/>
    <w:uiPriority w:val="99"/>
    <w:semiHidden/>
    <w:rsid w:val="006432C1"/>
    <w:rPr>
      <w:rFonts w:ascii="Times New Roman" w:eastAsia="Times New Roman" w:hAnsi="Times New Roman" w:cs="Times New Roman"/>
      <w:b/>
      <w:bCs/>
      <w:sz w:val="20"/>
      <w:szCs w:val="20"/>
      <w:lang w:eastAsia="pl-PL"/>
    </w:rPr>
  </w:style>
  <w:style w:type="paragraph" w:styleId="Poprawka">
    <w:name w:val="Revision"/>
    <w:hidden/>
    <w:uiPriority w:val="99"/>
    <w:semiHidden/>
    <w:rsid w:val="006432C1"/>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E1977"/>
    <w:pPr>
      <w:tabs>
        <w:tab w:val="center" w:pos="4536"/>
        <w:tab w:val="right" w:pos="9072"/>
      </w:tabs>
    </w:pPr>
  </w:style>
  <w:style w:type="character" w:customStyle="1" w:styleId="NagwekZnak">
    <w:name w:val="Nagłówek Znak"/>
    <w:basedOn w:val="Domylnaczcionkaakapitu"/>
    <w:link w:val="Nagwek"/>
    <w:uiPriority w:val="99"/>
    <w:rsid w:val="008E19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E1977"/>
    <w:pPr>
      <w:tabs>
        <w:tab w:val="center" w:pos="4536"/>
        <w:tab w:val="right" w:pos="9072"/>
      </w:tabs>
    </w:pPr>
  </w:style>
  <w:style w:type="character" w:customStyle="1" w:styleId="StopkaZnak">
    <w:name w:val="Stopka Znak"/>
    <w:basedOn w:val="Domylnaczcionkaakapitu"/>
    <w:link w:val="Stopka"/>
    <w:uiPriority w:val="99"/>
    <w:rsid w:val="008E1977"/>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F4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F5F42"/>
    <w:pPr>
      <w:keepNext/>
      <w:numPr>
        <w:ilvl w:val="12"/>
      </w:numPr>
      <w:ind w:left="2204" w:hanging="284"/>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F5F42"/>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AF5F42"/>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DE7974"/>
    <w:rPr>
      <w:rFonts w:ascii="Tahoma" w:hAnsi="Tahoma" w:cs="Tahoma"/>
      <w:sz w:val="16"/>
      <w:szCs w:val="16"/>
    </w:rPr>
  </w:style>
  <w:style w:type="character" w:customStyle="1" w:styleId="TekstdymkaZnak">
    <w:name w:val="Tekst dymka Znak"/>
    <w:basedOn w:val="Domylnaczcionkaakapitu"/>
    <w:link w:val="Tekstdymka"/>
    <w:uiPriority w:val="99"/>
    <w:semiHidden/>
    <w:rsid w:val="00DE7974"/>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432C1"/>
    <w:rPr>
      <w:sz w:val="16"/>
      <w:szCs w:val="16"/>
    </w:rPr>
  </w:style>
  <w:style w:type="paragraph" w:styleId="Tekstkomentarza">
    <w:name w:val="annotation text"/>
    <w:basedOn w:val="Normalny"/>
    <w:link w:val="TekstkomentarzaZnak"/>
    <w:uiPriority w:val="99"/>
    <w:semiHidden/>
    <w:unhideWhenUsed/>
    <w:rsid w:val="006432C1"/>
    <w:rPr>
      <w:sz w:val="20"/>
      <w:szCs w:val="20"/>
    </w:rPr>
  </w:style>
  <w:style w:type="character" w:customStyle="1" w:styleId="TekstkomentarzaZnak">
    <w:name w:val="Tekst komentarza Znak"/>
    <w:basedOn w:val="Domylnaczcionkaakapitu"/>
    <w:link w:val="Tekstkomentarza"/>
    <w:uiPriority w:val="99"/>
    <w:semiHidden/>
    <w:rsid w:val="006432C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432C1"/>
    <w:rPr>
      <w:b/>
      <w:bCs/>
    </w:rPr>
  </w:style>
  <w:style w:type="character" w:customStyle="1" w:styleId="TematkomentarzaZnak">
    <w:name w:val="Temat komentarza Znak"/>
    <w:basedOn w:val="TekstkomentarzaZnak"/>
    <w:link w:val="Tematkomentarza"/>
    <w:uiPriority w:val="99"/>
    <w:semiHidden/>
    <w:rsid w:val="006432C1"/>
    <w:rPr>
      <w:rFonts w:ascii="Times New Roman" w:eastAsia="Times New Roman" w:hAnsi="Times New Roman" w:cs="Times New Roman"/>
      <w:b/>
      <w:bCs/>
      <w:sz w:val="20"/>
      <w:szCs w:val="20"/>
      <w:lang w:eastAsia="pl-PL"/>
    </w:rPr>
  </w:style>
  <w:style w:type="paragraph" w:styleId="Poprawka">
    <w:name w:val="Revision"/>
    <w:hidden/>
    <w:uiPriority w:val="99"/>
    <w:semiHidden/>
    <w:rsid w:val="006432C1"/>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E1977"/>
    <w:pPr>
      <w:tabs>
        <w:tab w:val="center" w:pos="4536"/>
        <w:tab w:val="right" w:pos="9072"/>
      </w:tabs>
    </w:pPr>
  </w:style>
  <w:style w:type="character" w:customStyle="1" w:styleId="NagwekZnak">
    <w:name w:val="Nagłówek Znak"/>
    <w:basedOn w:val="Domylnaczcionkaakapitu"/>
    <w:link w:val="Nagwek"/>
    <w:uiPriority w:val="99"/>
    <w:rsid w:val="008E19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E1977"/>
    <w:pPr>
      <w:tabs>
        <w:tab w:val="center" w:pos="4536"/>
        <w:tab w:val="right" w:pos="9072"/>
      </w:tabs>
    </w:pPr>
  </w:style>
  <w:style w:type="character" w:customStyle="1" w:styleId="StopkaZnak">
    <w:name w:val="Stopka Znak"/>
    <w:basedOn w:val="Domylnaczcionkaakapitu"/>
    <w:link w:val="Stopka"/>
    <w:uiPriority w:val="99"/>
    <w:rsid w:val="008E197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4120">
      <w:bodyDiv w:val="1"/>
      <w:marLeft w:val="0"/>
      <w:marRight w:val="0"/>
      <w:marTop w:val="0"/>
      <w:marBottom w:val="0"/>
      <w:divBdr>
        <w:top w:val="none" w:sz="0" w:space="0" w:color="auto"/>
        <w:left w:val="none" w:sz="0" w:space="0" w:color="auto"/>
        <w:bottom w:val="none" w:sz="0" w:space="0" w:color="auto"/>
        <w:right w:val="none" w:sz="0" w:space="0" w:color="auto"/>
      </w:divBdr>
    </w:div>
    <w:div w:id="605189615">
      <w:bodyDiv w:val="1"/>
      <w:marLeft w:val="0"/>
      <w:marRight w:val="0"/>
      <w:marTop w:val="0"/>
      <w:marBottom w:val="0"/>
      <w:divBdr>
        <w:top w:val="none" w:sz="0" w:space="0" w:color="auto"/>
        <w:left w:val="none" w:sz="0" w:space="0" w:color="auto"/>
        <w:bottom w:val="none" w:sz="0" w:space="0" w:color="auto"/>
        <w:right w:val="none" w:sz="0" w:space="0" w:color="auto"/>
      </w:divBdr>
    </w:div>
    <w:div w:id="790978376">
      <w:bodyDiv w:val="1"/>
      <w:marLeft w:val="0"/>
      <w:marRight w:val="0"/>
      <w:marTop w:val="0"/>
      <w:marBottom w:val="0"/>
      <w:divBdr>
        <w:top w:val="none" w:sz="0" w:space="0" w:color="auto"/>
        <w:left w:val="none" w:sz="0" w:space="0" w:color="auto"/>
        <w:bottom w:val="none" w:sz="0" w:space="0" w:color="auto"/>
        <w:right w:val="none" w:sz="0" w:space="0" w:color="auto"/>
      </w:divBdr>
    </w:div>
    <w:div w:id="923295044">
      <w:bodyDiv w:val="1"/>
      <w:marLeft w:val="0"/>
      <w:marRight w:val="0"/>
      <w:marTop w:val="0"/>
      <w:marBottom w:val="0"/>
      <w:divBdr>
        <w:top w:val="none" w:sz="0" w:space="0" w:color="auto"/>
        <w:left w:val="none" w:sz="0" w:space="0" w:color="auto"/>
        <w:bottom w:val="none" w:sz="0" w:space="0" w:color="auto"/>
        <w:right w:val="none" w:sz="0" w:space="0" w:color="auto"/>
      </w:divBdr>
    </w:div>
    <w:div w:id="1217282632">
      <w:bodyDiv w:val="1"/>
      <w:marLeft w:val="0"/>
      <w:marRight w:val="0"/>
      <w:marTop w:val="0"/>
      <w:marBottom w:val="0"/>
      <w:divBdr>
        <w:top w:val="none" w:sz="0" w:space="0" w:color="auto"/>
        <w:left w:val="none" w:sz="0" w:space="0" w:color="auto"/>
        <w:bottom w:val="none" w:sz="0" w:space="0" w:color="auto"/>
        <w:right w:val="none" w:sz="0" w:space="0" w:color="auto"/>
      </w:divBdr>
    </w:div>
    <w:div w:id="19122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ubwiki.slican.pl/index.php/CTS-330.CL/IP" TargetMode="External"/><Relationship Id="rId4" Type="http://schemas.microsoft.com/office/2007/relationships/stylesWithEffects" Target="stylesWithEffects.xml"/><Relationship Id="rId9" Type="http://schemas.openxmlformats.org/officeDocument/2006/relationships/hyperlink" Target="http://pubwiki.slican.pl/index.php/CTS-330.CL/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36DDD-07D2-4A23-871A-ACC6DEAA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6125</Words>
  <Characters>36752</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epiekart</dc:creator>
  <cp:lastModifiedBy>eurbanek</cp:lastModifiedBy>
  <cp:revision>8</cp:revision>
  <cp:lastPrinted>2019-05-29T06:49:00Z</cp:lastPrinted>
  <dcterms:created xsi:type="dcterms:W3CDTF">2019-08-05T06:23:00Z</dcterms:created>
  <dcterms:modified xsi:type="dcterms:W3CDTF">2019-08-08T09:20:00Z</dcterms:modified>
</cp:coreProperties>
</file>